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74E5" w14:textId="14BDEEEC" w:rsidR="003A5259" w:rsidRPr="003A5259" w:rsidRDefault="003A5259" w:rsidP="003A5259">
      <w:pPr>
        <w:rPr>
          <w:b/>
          <w:bCs/>
          <w:sz w:val="28"/>
          <w:szCs w:val="28"/>
        </w:rPr>
      </w:pPr>
      <w:r w:rsidRPr="003A5259">
        <w:rPr>
          <w:b/>
          <w:bCs/>
          <w:sz w:val="28"/>
          <w:szCs w:val="28"/>
        </w:rPr>
        <w:t>Freedom of Information Requests</w:t>
      </w:r>
    </w:p>
    <w:p w14:paraId="2994C42F" w14:textId="7E771B10" w:rsidR="003A5259" w:rsidRDefault="003A5259" w:rsidP="003A5259"/>
    <w:p w14:paraId="3A5631CB" w14:textId="59FCFC4E" w:rsidR="003A5259" w:rsidRDefault="003A5259" w:rsidP="003A5259">
      <w:r>
        <w:t>Chadwick High conforms with the latest advice on FOI requests and will support them within the framework of the FOI Act.</w:t>
      </w:r>
    </w:p>
    <w:p w14:paraId="64D057B7" w14:textId="77777777" w:rsidR="003A5259" w:rsidRDefault="003A5259" w:rsidP="003A5259"/>
    <w:p w14:paraId="1868215A" w14:textId="6CC9EDEB" w:rsidR="003A5259" w:rsidRPr="003A5259" w:rsidRDefault="003A5259" w:rsidP="003A5259">
      <w:pPr>
        <w:rPr>
          <w:b/>
          <w:bCs/>
        </w:rPr>
      </w:pPr>
      <w:r w:rsidRPr="003A5259">
        <w:rPr>
          <w:b/>
          <w:bCs/>
        </w:rPr>
        <w:t>General Information</w:t>
      </w:r>
    </w:p>
    <w:p w14:paraId="47FDDC70" w14:textId="4B370282" w:rsidR="003A5259" w:rsidRDefault="003A5259" w:rsidP="003A5259">
      <w:r>
        <w:t>As public bodies, state schools are obliged, under the Freedom of Information (FOI) Act 2000, to publish certain information about their activities and produce information requested by members of the public.  The principles of the FOI Act are:</w:t>
      </w:r>
    </w:p>
    <w:p w14:paraId="70FE96B1" w14:textId="77777777" w:rsidR="003A5259" w:rsidRDefault="003A5259" w:rsidP="003A5259">
      <w:pPr>
        <w:pStyle w:val="ListParagraph"/>
        <w:numPr>
          <w:ilvl w:val="0"/>
          <w:numId w:val="1"/>
        </w:numPr>
      </w:pPr>
      <w:r>
        <w:t xml:space="preserve">that everybody has a right to access official </w:t>
      </w:r>
      <w:proofErr w:type="gramStart"/>
      <w:r>
        <w:t>information;</w:t>
      </w:r>
      <w:proofErr w:type="gramEnd"/>
    </w:p>
    <w:p w14:paraId="71E7F49E" w14:textId="77777777" w:rsidR="003A5259" w:rsidRDefault="003A5259" w:rsidP="003A5259">
      <w:pPr>
        <w:pStyle w:val="ListParagraph"/>
        <w:numPr>
          <w:ilvl w:val="0"/>
          <w:numId w:val="1"/>
        </w:numPr>
      </w:pPr>
      <w:r>
        <w:t xml:space="preserve">disclosure of information should be the </w:t>
      </w:r>
      <w:proofErr w:type="gramStart"/>
      <w:r>
        <w:t>default;</w:t>
      </w:r>
      <w:proofErr w:type="gramEnd"/>
    </w:p>
    <w:p w14:paraId="6AA03606" w14:textId="77777777" w:rsidR="003A5259" w:rsidRDefault="003A5259" w:rsidP="003A5259">
      <w:pPr>
        <w:pStyle w:val="ListParagraph"/>
        <w:numPr>
          <w:ilvl w:val="0"/>
          <w:numId w:val="1"/>
        </w:numPr>
      </w:pPr>
      <w:r>
        <w:t xml:space="preserve">requesters do not have to give a reason for wanting the </w:t>
      </w:r>
      <w:proofErr w:type="gramStart"/>
      <w:r>
        <w:t>information;</w:t>
      </w:r>
      <w:proofErr w:type="gramEnd"/>
    </w:p>
    <w:p w14:paraId="1F458249" w14:textId="77777777" w:rsidR="003A5259" w:rsidRDefault="003A5259" w:rsidP="003A5259">
      <w:pPr>
        <w:pStyle w:val="ListParagraph"/>
        <w:numPr>
          <w:ilvl w:val="0"/>
          <w:numId w:val="1"/>
        </w:numPr>
      </w:pPr>
      <w:r>
        <w:t xml:space="preserve">all requests should be treated </w:t>
      </w:r>
      <w:proofErr w:type="gramStart"/>
      <w:r>
        <w:t>equally;</w:t>
      </w:r>
      <w:proofErr w:type="gramEnd"/>
    </w:p>
    <w:p w14:paraId="48A3F8E5" w14:textId="77777777" w:rsidR="003A5259" w:rsidRDefault="003A5259" w:rsidP="003A5259">
      <w:pPr>
        <w:pStyle w:val="ListParagraph"/>
        <w:numPr>
          <w:ilvl w:val="0"/>
          <w:numId w:val="1"/>
        </w:numPr>
      </w:pPr>
      <w:r>
        <w:t>information should only be disclosed if it is information that would be given to anyone (or the world at large).</w:t>
      </w:r>
    </w:p>
    <w:p w14:paraId="5401425F" w14:textId="12DC8065" w:rsidR="003A5259" w:rsidRPr="003A5259" w:rsidRDefault="003A5259" w:rsidP="003A5259">
      <w:pPr>
        <w:rPr>
          <w:b/>
          <w:bCs/>
        </w:rPr>
      </w:pPr>
      <w:r w:rsidRPr="003A5259">
        <w:rPr>
          <w:b/>
          <w:bCs/>
        </w:rPr>
        <w:t xml:space="preserve"> Information Covered by the FOI Act:</w:t>
      </w:r>
    </w:p>
    <w:p w14:paraId="4F5C2A5A" w14:textId="77777777" w:rsidR="003A5259" w:rsidRDefault="003A5259" w:rsidP="003A5259">
      <w:r>
        <w:t>​The FOI Act covers recorded information that is held by the school including printed documents, computer files, letters, emails, photographs, and sound or video recordings.  This means that schools do not need to provide information they do not collect and hold as part of their regular routines.  So, if the information is just in someone’s head and is not recorded, this is not subject to a Freedom of Information Request.  As the guidance on the ICO website states, “You do not have to create new information or find the answer to a question from staff who may happen to know it.”</w:t>
      </w:r>
    </w:p>
    <w:p w14:paraId="7A5E93B7" w14:textId="5451DACA" w:rsidR="003A5259" w:rsidRDefault="003A5259" w:rsidP="003A5259">
      <w:r w:rsidRPr="003A5259">
        <w:rPr>
          <w:b/>
          <w:bCs/>
        </w:rPr>
        <w:t>The Difference Between a Freedom of Information Request and a Subject Access Request</w:t>
      </w:r>
    </w:p>
    <w:p w14:paraId="1955CB38" w14:textId="77777777" w:rsidR="003A5259" w:rsidRDefault="003A5259" w:rsidP="003A5259">
      <w:r>
        <w:t>​It is important to remember that the FOI Act does not cover personal data as this is covered by the GDPR and Data Protection Act 2018.  Access to personal data is made via a Subject Access Request and not a Freedom of Information Request although many people may confuse the two.</w:t>
      </w:r>
    </w:p>
    <w:p w14:paraId="268B1948" w14:textId="2AA95132" w:rsidR="003A5259" w:rsidRPr="003A5259" w:rsidRDefault="003A5259" w:rsidP="003A5259">
      <w:pPr>
        <w:rPr>
          <w:b/>
          <w:bCs/>
        </w:rPr>
      </w:pPr>
      <w:r w:rsidRPr="003A5259">
        <w:rPr>
          <w:b/>
          <w:bCs/>
        </w:rPr>
        <w:t>The School’s Responsibilities Regarding FOI Requests</w:t>
      </w:r>
    </w:p>
    <w:p w14:paraId="41559854" w14:textId="77777777" w:rsidR="003A5259" w:rsidRDefault="003A5259" w:rsidP="003A5259">
      <w:r>
        <w:t>When receiving an FOI request, a school has 20 school days (or 60 working days – whichever is shorter) to respond to the request.  The time starts when the school receives the request and extra time may be allowed if further clarification is needed from the requester.</w:t>
      </w:r>
    </w:p>
    <w:p w14:paraId="0BC198B3" w14:textId="77777777" w:rsidR="003A5259" w:rsidRDefault="003A5259" w:rsidP="003A5259">
      <w:r>
        <w:t>A valid FOI request must be in writing (letter, email, social media etc), include the requester’s real name, include an address (postal or email) for correspondence, and describe the information requested.</w:t>
      </w:r>
    </w:p>
    <w:p w14:paraId="6595782C" w14:textId="77777777" w:rsidR="003A5259" w:rsidRDefault="003A5259" w:rsidP="003A5259">
      <w:r>
        <w:t>Under law, schools are expected to release the information (if they have it) unless there is a good reason to withhold some or all of it.  Our FOI Policy template contains the list of the possible exemptions that could apply.  Remember though, the default position should be the disclosure of information, and information should not be changed or deleted once it has been requested.</w:t>
      </w:r>
    </w:p>
    <w:p w14:paraId="29DC88ED" w14:textId="64ABEFA1" w:rsidR="003A5259" w:rsidRPr="003A5259" w:rsidRDefault="003A5259" w:rsidP="003A5259">
      <w:pPr>
        <w:rPr>
          <w:b/>
          <w:bCs/>
        </w:rPr>
      </w:pPr>
      <w:r w:rsidRPr="003A5259">
        <w:rPr>
          <w:b/>
          <w:bCs/>
        </w:rPr>
        <w:t>Guidelines for Responding to an FOI Request</w:t>
      </w:r>
    </w:p>
    <w:p w14:paraId="0C7DC4D1" w14:textId="77777777" w:rsidR="003A5259" w:rsidRDefault="003A5259" w:rsidP="003A5259">
      <w:r>
        <w:lastRenderedPageBreak/>
        <w:t>When responding to an FOI request, information should be sent by whatever means most reasonable.  Schools don’t have to spend time formatting but can send as it is stored.  For example, if a request is for data per term, and the school generally holds reports for years, send the annual data, don’t take unnecessary time trying to break it down.</w:t>
      </w:r>
    </w:p>
    <w:p w14:paraId="4FF43BCC" w14:textId="77777777" w:rsidR="003A5259" w:rsidRDefault="003A5259" w:rsidP="003A5259">
      <w:r>
        <w:t>It is very important to not share anything that allows an individual to be identified, including by context. For example, if only one member of staff was dismissed, and only one person left the school staff in that year, it could be possible to identify who that individual was.</w:t>
      </w:r>
    </w:p>
    <w:p w14:paraId="67A6F1F3" w14:textId="77777777" w:rsidR="003A5259" w:rsidRDefault="003A5259" w:rsidP="003A5259">
      <w:r>
        <w:t>Ensure that there are no other personal or sensitive data included – this is particularly important when sharing data electronically as there maybe metadata on a document that identifies, for example, the name of the document author.  Similarly, a spreadsheet may have hidden cells with data in that haven’t been checked and identified.</w:t>
      </w:r>
    </w:p>
    <w:p w14:paraId="0A9CE640" w14:textId="77777777" w:rsidR="003A5259" w:rsidRDefault="003A5259" w:rsidP="003A5259">
      <w:r>
        <w:t>If the data is held publicly anywhere, such as governor records that are available on the school website, the requester can simply be directed to the location of the data where they can retrieve it for themselves.</w:t>
      </w:r>
    </w:p>
    <w:p w14:paraId="68F83268" w14:textId="77777777" w:rsidR="003A5259" w:rsidRDefault="003A5259" w:rsidP="003A5259">
      <w:pPr>
        <w:rPr>
          <w:b/>
          <w:bCs/>
        </w:rPr>
      </w:pPr>
      <w:r w:rsidRPr="003A5259">
        <w:rPr>
          <w:b/>
          <w:bCs/>
        </w:rPr>
        <w:t xml:space="preserve"> Refusing an FOI Request</w:t>
      </w:r>
    </w:p>
    <w:p w14:paraId="326B583F" w14:textId="1795CD78" w:rsidR="003A5259" w:rsidRDefault="003A5259" w:rsidP="003A5259">
      <w:r>
        <w:t>​It is possible to refuse an FOI request on the grounds of cost, if a request is vexatious, or if it repeats a previous request from the same person.  Our FOI Policy template sets out some of the criteria for identifying if an FOI request exceeds a cost limit or is considered vexatious, and further detailed advice can be found in the ICO guidance linked below.</w:t>
      </w:r>
    </w:p>
    <w:p w14:paraId="5B254978" w14:textId="77777777" w:rsidR="003A5259" w:rsidRDefault="003A5259" w:rsidP="003A5259">
      <w:r>
        <w:t>The only other time that you may refuse a request is if the school identifies an exemption.  These are designed to protect information that should not be disclosed.  Some exemptions are ‘absolute’ which means information can automatically be withheld if they apply.  Other exemptions are ‘qualified’ which means the decision to withhold the information or not is subject to the public interest test – does the public interest in withholding the information outweigh the public interest in disclosing it or not.  Often the public interest will be to disclose the information even if, for example, the information is commercially sensitive.  The bar is set high for preventing disclosure.</w:t>
      </w:r>
    </w:p>
    <w:p w14:paraId="40805F9A" w14:textId="77777777" w:rsidR="003A5259" w:rsidRDefault="003A5259" w:rsidP="003A5259"/>
    <w:p w14:paraId="17E07D13" w14:textId="684D4FEE" w:rsidR="003A5259" w:rsidRDefault="003A5259" w:rsidP="003A5259">
      <w:r>
        <w:t>For more information on the exemptions themselves, see the ICO’s Guide to Freedom of Information.</w:t>
      </w:r>
    </w:p>
    <w:p w14:paraId="5E18E621" w14:textId="77777777" w:rsidR="003A5259" w:rsidRDefault="003A5259" w:rsidP="003A5259">
      <w:r>
        <w:t>Source:</w:t>
      </w:r>
    </w:p>
    <w:p w14:paraId="3D80BF86" w14:textId="6CA9B43A" w:rsidR="00B420D8" w:rsidRDefault="003A5259" w:rsidP="003A5259">
      <w:r>
        <w:t xml:space="preserve">​ICO’s Guide to Freedom of Information – </w:t>
      </w:r>
      <w:hyperlink r:id="rId5" w:history="1">
        <w:r>
          <w:rPr>
            <w:rStyle w:val="Hyperlink"/>
          </w:rPr>
          <w:t>Guide to freed</w:t>
        </w:r>
        <w:r>
          <w:rPr>
            <w:rStyle w:val="Hyperlink"/>
          </w:rPr>
          <w:t>om of information | ICO</w:t>
        </w:r>
      </w:hyperlink>
    </w:p>
    <w:p w14:paraId="45740D55" w14:textId="4AEF360C" w:rsidR="003A5259" w:rsidRDefault="003A5259">
      <w:r>
        <w:br w:type="page"/>
      </w:r>
    </w:p>
    <w:p w14:paraId="1A7FF87D" w14:textId="77777777" w:rsidR="008E15B5" w:rsidRPr="008E15B5" w:rsidRDefault="008E15B5" w:rsidP="008E15B5">
      <w:pPr>
        <w:jc w:val="center"/>
        <w:rPr>
          <w:b/>
          <w:bCs/>
          <w:sz w:val="32"/>
          <w:szCs w:val="32"/>
        </w:rPr>
      </w:pPr>
      <w:r w:rsidRPr="008E15B5">
        <w:rPr>
          <w:b/>
          <w:bCs/>
          <w:sz w:val="32"/>
          <w:szCs w:val="32"/>
        </w:rPr>
        <w:lastRenderedPageBreak/>
        <w:t>Chadwick High School</w:t>
      </w:r>
    </w:p>
    <w:p w14:paraId="70EE3FBE" w14:textId="77777777" w:rsidR="008E15B5" w:rsidRPr="008E15B5" w:rsidRDefault="008E15B5" w:rsidP="008E15B5">
      <w:pPr>
        <w:jc w:val="center"/>
        <w:rPr>
          <w:b/>
          <w:bCs/>
          <w:sz w:val="32"/>
          <w:szCs w:val="32"/>
        </w:rPr>
      </w:pPr>
      <w:r w:rsidRPr="008E15B5">
        <w:rPr>
          <w:b/>
          <w:bCs/>
          <w:sz w:val="32"/>
          <w:szCs w:val="32"/>
        </w:rPr>
        <w:t>Freedom Information Request Policy</w:t>
      </w:r>
    </w:p>
    <w:p w14:paraId="0F1840F0" w14:textId="77777777" w:rsidR="008E15B5" w:rsidRPr="008E15B5" w:rsidRDefault="008E15B5" w:rsidP="008E15B5">
      <w:pPr>
        <w:jc w:val="center"/>
        <w:rPr>
          <w:b/>
          <w:bCs/>
          <w:sz w:val="32"/>
          <w:szCs w:val="32"/>
        </w:rPr>
      </w:pPr>
      <w:r w:rsidRPr="008E15B5">
        <w:rPr>
          <w:b/>
          <w:bCs/>
          <w:sz w:val="32"/>
          <w:szCs w:val="32"/>
        </w:rPr>
        <w:t>Reviewed – 1 Sep 202</w:t>
      </w:r>
      <w:r w:rsidR="003A5259" w:rsidRPr="008E15B5">
        <w:rPr>
          <w:b/>
          <w:bCs/>
          <w:sz w:val="32"/>
          <w:szCs w:val="32"/>
        </w:rPr>
        <w:t>1</w:t>
      </w:r>
    </w:p>
    <w:p w14:paraId="6DB0B6A0" w14:textId="20ED6FF8" w:rsidR="008E15B5" w:rsidRPr="008E15B5" w:rsidRDefault="008E15B5" w:rsidP="008E15B5">
      <w:pPr>
        <w:jc w:val="center"/>
        <w:rPr>
          <w:b/>
          <w:bCs/>
          <w:sz w:val="32"/>
          <w:szCs w:val="32"/>
        </w:rPr>
      </w:pPr>
      <w:r w:rsidRPr="008E15B5">
        <w:rPr>
          <w:b/>
          <w:bCs/>
          <w:sz w:val="32"/>
          <w:szCs w:val="32"/>
        </w:rPr>
        <w:t>Next Review – 1 Sep 2024</w:t>
      </w:r>
    </w:p>
    <w:p w14:paraId="5273DAD9" w14:textId="77777777" w:rsidR="008E15B5" w:rsidRDefault="008E15B5" w:rsidP="003A5259">
      <w:pPr>
        <w:rPr>
          <w:b/>
          <w:bCs/>
        </w:rPr>
      </w:pPr>
    </w:p>
    <w:p w14:paraId="50EC1DFC" w14:textId="77777777" w:rsidR="008E15B5" w:rsidRDefault="008E15B5" w:rsidP="003A5259">
      <w:pPr>
        <w:rPr>
          <w:b/>
          <w:bCs/>
        </w:rPr>
      </w:pPr>
    </w:p>
    <w:p w14:paraId="7FBCD7BD" w14:textId="4AC70A8A" w:rsidR="003A5259" w:rsidRPr="008E15B5" w:rsidRDefault="008E15B5" w:rsidP="008E15B5">
      <w:pPr>
        <w:pStyle w:val="Heading1"/>
      </w:pPr>
      <w:r w:rsidRPr="008E15B5">
        <w:t>1</w:t>
      </w:r>
      <w:r w:rsidR="003A5259" w:rsidRPr="008E15B5">
        <w:t>. About this policy</w:t>
      </w:r>
    </w:p>
    <w:p w14:paraId="60D09F4E" w14:textId="77777777" w:rsidR="003A5259" w:rsidRDefault="003A5259" w:rsidP="008E15B5">
      <w:pPr>
        <w:pStyle w:val="NoSpacing"/>
      </w:pPr>
    </w:p>
    <w:p w14:paraId="0AAD7788" w14:textId="0B75AB60" w:rsidR="003A5259" w:rsidRDefault="003A5259" w:rsidP="008E15B5">
      <w:pPr>
        <w:pStyle w:val="NoSpacing"/>
      </w:pPr>
      <w:r>
        <w:t xml:space="preserve">1.1. This policy also outlines </w:t>
      </w:r>
      <w:r w:rsidR="008E15B5">
        <w:t>Chadwick High Schools</w:t>
      </w:r>
      <w:r>
        <w:t xml:space="preserve"> approach to requests made </w:t>
      </w:r>
    </w:p>
    <w:p w14:paraId="3BCF5846" w14:textId="77777777" w:rsidR="003A5259" w:rsidRDefault="003A5259" w:rsidP="008E15B5">
      <w:pPr>
        <w:pStyle w:val="NoSpacing"/>
      </w:pPr>
      <w:r>
        <w:t>under the Freedom of Information Act 2000 (FOIA).</w:t>
      </w:r>
    </w:p>
    <w:p w14:paraId="1C7A544B" w14:textId="4DE4FF7D" w:rsidR="003A5259" w:rsidRDefault="003A5259" w:rsidP="008E15B5">
      <w:pPr>
        <w:pStyle w:val="NoSpacing"/>
      </w:pPr>
      <w:r>
        <w:t xml:space="preserve">1.2. The </w:t>
      </w:r>
      <w:proofErr w:type="gramStart"/>
      <w:r w:rsidR="008E15B5">
        <w:t>School</w:t>
      </w:r>
      <w:proofErr w:type="gramEnd"/>
      <w:r w:rsidR="008E15B5">
        <w:t xml:space="preserve"> </w:t>
      </w:r>
      <w:r>
        <w:t xml:space="preserve">complies with the provisions of the FOIA which allows any member of the </w:t>
      </w:r>
    </w:p>
    <w:p w14:paraId="1C007313" w14:textId="77777777" w:rsidR="003A5259" w:rsidRDefault="003A5259" w:rsidP="008E15B5">
      <w:pPr>
        <w:pStyle w:val="NoSpacing"/>
      </w:pPr>
      <w:r>
        <w:t xml:space="preserve">public to request information from public bodies including Academies created under </w:t>
      </w:r>
    </w:p>
    <w:p w14:paraId="584B71B9" w14:textId="652A3EC4" w:rsidR="003A5259" w:rsidRDefault="003A5259" w:rsidP="008E15B5">
      <w:pPr>
        <w:pStyle w:val="NoSpacing"/>
      </w:pPr>
      <w:r>
        <w:t>the Academies Act 2010.</w:t>
      </w:r>
    </w:p>
    <w:p w14:paraId="20B6D5AC" w14:textId="77777777" w:rsidR="008E15B5" w:rsidRDefault="008E15B5" w:rsidP="008E15B5">
      <w:pPr>
        <w:pStyle w:val="NoSpacing"/>
      </w:pPr>
    </w:p>
    <w:p w14:paraId="6156AD88" w14:textId="4A6BB058" w:rsidR="003A5259" w:rsidRDefault="003A5259" w:rsidP="008E15B5">
      <w:pPr>
        <w:pStyle w:val="Heading1"/>
      </w:pPr>
      <w:r w:rsidRPr="008E15B5">
        <w:t>2. Who is responsible for this policy</w:t>
      </w:r>
    </w:p>
    <w:p w14:paraId="2058F96F" w14:textId="77777777" w:rsidR="008E15B5" w:rsidRPr="008E15B5" w:rsidRDefault="008E15B5" w:rsidP="008E15B5">
      <w:pPr>
        <w:pStyle w:val="NoSpacing"/>
      </w:pPr>
    </w:p>
    <w:p w14:paraId="554C26C0" w14:textId="48ED0AB2" w:rsidR="003A5259" w:rsidRDefault="003A5259" w:rsidP="008E15B5">
      <w:pPr>
        <w:pStyle w:val="NoSpacing"/>
      </w:pPr>
      <w:r>
        <w:t>2.1. The</w:t>
      </w:r>
      <w:r w:rsidR="008E15B5">
        <w:t xml:space="preserve"> </w:t>
      </w:r>
      <w:proofErr w:type="gramStart"/>
      <w:r w:rsidR="008E15B5">
        <w:t>School</w:t>
      </w:r>
      <w:proofErr w:type="gramEnd"/>
      <w:r>
        <w:t xml:space="preserve"> has overall responsibility for the effective operation of this policy and for </w:t>
      </w:r>
    </w:p>
    <w:p w14:paraId="6577869D" w14:textId="77777777" w:rsidR="003A5259" w:rsidRDefault="003A5259" w:rsidP="008E15B5">
      <w:pPr>
        <w:pStyle w:val="NoSpacing"/>
      </w:pPr>
      <w:r>
        <w:t xml:space="preserve">ensuring compliance with the relevant statutory framework for freedom of </w:t>
      </w:r>
    </w:p>
    <w:p w14:paraId="35742055" w14:textId="77777777" w:rsidR="003A5259" w:rsidRDefault="003A5259" w:rsidP="008E15B5">
      <w:pPr>
        <w:pStyle w:val="NoSpacing"/>
      </w:pPr>
      <w:r>
        <w:t xml:space="preserve">information. </w:t>
      </w:r>
    </w:p>
    <w:p w14:paraId="43093AEA" w14:textId="69EDEB53" w:rsidR="003A5259" w:rsidRDefault="003A5259" w:rsidP="008E15B5">
      <w:pPr>
        <w:pStyle w:val="NoSpacing"/>
      </w:pPr>
      <w:r>
        <w:t xml:space="preserve">2.2. The </w:t>
      </w:r>
      <w:proofErr w:type="gramStart"/>
      <w:r w:rsidR="008E15B5">
        <w:t>School</w:t>
      </w:r>
      <w:proofErr w:type="gramEnd"/>
      <w:r>
        <w:t xml:space="preserve"> has delegated day-to-day responsibility for operating the policy and </w:t>
      </w:r>
    </w:p>
    <w:p w14:paraId="5425FB46" w14:textId="5034D618" w:rsidR="003A5259" w:rsidRDefault="003A5259" w:rsidP="008E15B5">
      <w:pPr>
        <w:pStyle w:val="NoSpacing"/>
      </w:pPr>
      <w:r>
        <w:t xml:space="preserve">ensuring its maintenance and review to the </w:t>
      </w:r>
      <w:r w:rsidR="008E15B5">
        <w:t>Schools</w:t>
      </w:r>
      <w:r>
        <w:t xml:space="preserve"> Data Protection Officer. Their</w:t>
      </w:r>
    </w:p>
    <w:p w14:paraId="50258538" w14:textId="77777777" w:rsidR="003A5259" w:rsidRDefault="003A5259" w:rsidP="008E15B5">
      <w:pPr>
        <w:pStyle w:val="NoSpacing"/>
      </w:pPr>
      <w:r>
        <w:t xml:space="preserve">contact details are: </w:t>
      </w:r>
    </w:p>
    <w:p w14:paraId="4A74988C" w14:textId="77777777" w:rsidR="003A5259" w:rsidRDefault="003A5259" w:rsidP="008E15B5">
      <w:pPr>
        <w:pStyle w:val="NoSpacing"/>
      </w:pPr>
      <w:r>
        <w:t>Data Protection Officer</w:t>
      </w:r>
    </w:p>
    <w:p w14:paraId="760D1F94" w14:textId="73A9C4A6" w:rsidR="003A5259" w:rsidRDefault="008E15B5" w:rsidP="008E15B5">
      <w:pPr>
        <w:pStyle w:val="NoSpacing"/>
      </w:pPr>
      <w:r>
        <w:t>Chadwick High School</w:t>
      </w:r>
    </w:p>
    <w:p w14:paraId="7081601B" w14:textId="64E59688" w:rsidR="003A5259" w:rsidRDefault="008E15B5" w:rsidP="008E15B5">
      <w:pPr>
        <w:pStyle w:val="NoSpacing"/>
      </w:pPr>
      <w:r>
        <w:t>Mainway</w:t>
      </w:r>
    </w:p>
    <w:p w14:paraId="2E50E904" w14:textId="1CBA0969" w:rsidR="003A5259" w:rsidRDefault="008E15B5" w:rsidP="008E15B5">
      <w:pPr>
        <w:pStyle w:val="NoSpacing"/>
      </w:pPr>
      <w:r>
        <w:t>Lancaster</w:t>
      </w:r>
    </w:p>
    <w:p w14:paraId="5BDB6679" w14:textId="7DC70D26" w:rsidR="003A5259" w:rsidRDefault="003A5259" w:rsidP="008E15B5">
      <w:pPr>
        <w:pStyle w:val="NoSpacing"/>
      </w:pPr>
      <w:r>
        <w:t xml:space="preserve">LA1 </w:t>
      </w:r>
      <w:r w:rsidR="008E15B5">
        <w:t>2AY</w:t>
      </w:r>
    </w:p>
    <w:p w14:paraId="0AF71198" w14:textId="454BEA76" w:rsidR="003A5259" w:rsidRDefault="003A5259" w:rsidP="008E15B5">
      <w:pPr>
        <w:pStyle w:val="NoSpacing"/>
      </w:pPr>
      <w:r>
        <w:t xml:space="preserve">Email: </w:t>
      </w:r>
      <w:r w:rsidR="008E15B5">
        <w:t>bursar@chadwick.lancs.sch.uk</w:t>
      </w:r>
    </w:p>
    <w:p w14:paraId="436A9B55" w14:textId="5EE8743E" w:rsidR="003A5259" w:rsidRDefault="003A5259" w:rsidP="008E15B5">
      <w:pPr>
        <w:pStyle w:val="NoSpacing"/>
      </w:pPr>
      <w:r>
        <w:t xml:space="preserve">Phone: 01524 </w:t>
      </w:r>
      <w:r w:rsidR="008E15B5">
        <w:t>840831</w:t>
      </w:r>
    </w:p>
    <w:p w14:paraId="16C04585" w14:textId="77777777" w:rsidR="008E15B5" w:rsidRDefault="008E15B5" w:rsidP="008E15B5">
      <w:pPr>
        <w:pStyle w:val="NoSpacing"/>
      </w:pPr>
    </w:p>
    <w:p w14:paraId="6BD5DEAC" w14:textId="6937AE5F" w:rsidR="003A5259" w:rsidRDefault="003A5259" w:rsidP="008E15B5">
      <w:pPr>
        <w:pStyle w:val="Heading1"/>
      </w:pPr>
      <w:r w:rsidRPr="008E15B5">
        <w:t>3. Publication scheme</w:t>
      </w:r>
    </w:p>
    <w:p w14:paraId="18294F0D" w14:textId="77777777" w:rsidR="008E15B5" w:rsidRPr="008E15B5" w:rsidRDefault="008E15B5" w:rsidP="008E15B5">
      <w:pPr>
        <w:pStyle w:val="NoSpacing"/>
      </w:pPr>
    </w:p>
    <w:p w14:paraId="06CC61AD" w14:textId="39178819" w:rsidR="003A5259" w:rsidRDefault="003A5259" w:rsidP="008E15B5">
      <w:pPr>
        <w:pStyle w:val="NoSpacing"/>
      </w:pPr>
      <w:r>
        <w:t xml:space="preserve">3.1. The </w:t>
      </w:r>
      <w:proofErr w:type="gramStart"/>
      <w:r w:rsidR="008E15B5">
        <w:t>School</w:t>
      </w:r>
      <w:proofErr w:type="gramEnd"/>
      <w:r>
        <w:t xml:space="preserve"> understands its duties under the FOIA to be transparent and proactive in </w:t>
      </w:r>
    </w:p>
    <w:p w14:paraId="69CBE09E" w14:textId="77777777" w:rsidR="003A5259" w:rsidRDefault="003A5259" w:rsidP="008E15B5">
      <w:pPr>
        <w:pStyle w:val="NoSpacing"/>
      </w:pPr>
      <w:r>
        <w:t>relation to the information that it makes public.</w:t>
      </w:r>
    </w:p>
    <w:p w14:paraId="0E2B37A1" w14:textId="77777777" w:rsidR="008E15B5" w:rsidRDefault="008E15B5" w:rsidP="008E15B5">
      <w:pPr>
        <w:pStyle w:val="NoSpacing"/>
      </w:pPr>
    </w:p>
    <w:p w14:paraId="4D750522" w14:textId="2B01DE2D" w:rsidR="003A5259" w:rsidRDefault="003A5259" w:rsidP="008E15B5">
      <w:pPr>
        <w:pStyle w:val="Heading1"/>
      </w:pPr>
      <w:r w:rsidRPr="008E15B5">
        <w:t>4. Requests</w:t>
      </w:r>
    </w:p>
    <w:p w14:paraId="01B53127" w14:textId="77777777" w:rsidR="008E15B5" w:rsidRPr="008E15B5" w:rsidRDefault="008E15B5" w:rsidP="008E15B5">
      <w:pPr>
        <w:pStyle w:val="NoSpacing"/>
      </w:pPr>
    </w:p>
    <w:p w14:paraId="1D52CD3C" w14:textId="57E27F38" w:rsidR="003A5259" w:rsidRDefault="003A5259" w:rsidP="008E15B5">
      <w:pPr>
        <w:pStyle w:val="NoSpacing"/>
      </w:pPr>
      <w:r>
        <w:t xml:space="preserve">4.1. The FOIA applies to all recorded information held by the </w:t>
      </w:r>
      <w:proofErr w:type="gramStart"/>
      <w:r w:rsidR="008E15B5">
        <w:t>School</w:t>
      </w:r>
      <w:proofErr w:type="gramEnd"/>
      <w:r>
        <w:t xml:space="preserve">, along with information </w:t>
      </w:r>
    </w:p>
    <w:p w14:paraId="0C982F25" w14:textId="77777777" w:rsidR="003A5259" w:rsidRDefault="003A5259" w:rsidP="008E15B5">
      <w:pPr>
        <w:pStyle w:val="NoSpacing"/>
      </w:pPr>
      <w:r>
        <w:t xml:space="preserve">held by a </w:t>
      </w:r>
      <w:proofErr w:type="gramStart"/>
      <w:r>
        <w:t>third party</w:t>
      </w:r>
      <w:proofErr w:type="gramEnd"/>
      <w:r>
        <w:t xml:space="preserve"> organisation on behalf of the Trust.</w:t>
      </w:r>
    </w:p>
    <w:p w14:paraId="455568B2" w14:textId="77777777" w:rsidR="003A5259" w:rsidRDefault="003A5259" w:rsidP="008E15B5">
      <w:pPr>
        <w:pStyle w:val="NoSpacing"/>
      </w:pPr>
      <w:r>
        <w:t xml:space="preserve">4.2. Any member of staff that receives a Freedom of Information request (or believes that </w:t>
      </w:r>
    </w:p>
    <w:p w14:paraId="789E4EBA" w14:textId="60325C30" w:rsidR="003A5259" w:rsidRDefault="003A5259" w:rsidP="008E15B5">
      <w:pPr>
        <w:pStyle w:val="NoSpacing"/>
      </w:pPr>
      <w:r>
        <w:lastRenderedPageBreak/>
        <w:t xml:space="preserve">they may have done so) should forward it without delay to the </w:t>
      </w:r>
      <w:r w:rsidR="008E15B5">
        <w:t>schools</w:t>
      </w:r>
      <w:r>
        <w:t xml:space="preserve"> Data Protection </w:t>
      </w:r>
    </w:p>
    <w:p w14:paraId="6C3F1C25" w14:textId="6585A526" w:rsidR="003A5259" w:rsidRDefault="003A5259" w:rsidP="008E15B5">
      <w:pPr>
        <w:pStyle w:val="NoSpacing"/>
      </w:pPr>
      <w:r>
        <w:t xml:space="preserve">Officer. The </w:t>
      </w:r>
      <w:r w:rsidR="008E15B5">
        <w:t xml:space="preserve">school </w:t>
      </w:r>
      <w:r>
        <w:t xml:space="preserve">t has a statutory timeframe to adhere to which is 20 working days, </w:t>
      </w:r>
    </w:p>
    <w:p w14:paraId="4C27AAE8" w14:textId="77777777" w:rsidR="003A5259" w:rsidRDefault="003A5259" w:rsidP="008E15B5">
      <w:pPr>
        <w:pStyle w:val="NoSpacing"/>
      </w:pPr>
      <w:r>
        <w:t xml:space="preserve">and failure to promptly report a Freedom of Information request (or a request believed </w:t>
      </w:r>
    </w:p>
    <w:p w14:paraId="2DB3B292" w14:textId="44AF3EA8" w:rsidR="008E15B5" w:rsidRDefault="003A5259" w:rsidP="008E15B5">
      <w:pPr>
        <w:pStyle w:val="NoSpacing"/>
      </w:pPr>
      <w:r>
        <w:t>to be a Freedom of Information request) may lead to disciplinary action.</w:t>
      </w:r>
    </w:p>
    <w:p w14:paraId="3104E13F" w14:textId="0C62C86A" w:rsidR="003A5259" w:rsidRDefault="003A5259" w:rsidP="008E15B5">
      <w:pPr>
        <w:pStyle w:val="NoSpacing"/>
      </w:pPr>
      <w:r>
        <w:t xml:space="preserve">4.3. The </w:t>
      </w:r>
      <w:proofErr w:type="gramStart"/>
      <w:r w:rsidR="008E15B5">
        <w:t>School</w:t>
      </w:r>
      <w:proofErr w:type="gramEnd"/>
      <w:r>
        <w:t xml:space="preserve"> will provide a response to a freedom of information request within 20 </w:t>
      </w:r>
    </w:p>
    <w:p w14:paraId="2341EAF5" w14:textId="77777777" w:rsidR="003A5259" w:rsidRDefault="003A5259" w:rsidP="008E15B5">
      <w:pPr>
        <w:pStyle w:val="NoSpacing"/>
      </w:pPr>
      <w:r>
        <w:t xml:space="preserve">working days unless the data subject is notified that the statutory timeframe is </w:t>
      </w:r>
    </w:p>
    <w:p w14:paraId="32DF6DE8" w14:textId="77777777" w:rsidR="003A5259" w:rsidRDefault="003A5259" w:rsidP="008E15B5">
      <w:pPr>
        <w:pStyle w:val="NoSpacing"/>
      </w:pPr>
      <w:r>
        <w:t>extended by a necessity to consider the public interest test.</w:t>
      </w:r>
    </w:p>
    <w:p w14:paraId="2FACFCC0" w14:textId="77777777" w:rsidR="008E15B5" w:rsidRDefault="008E15B5" w:rsidP="008E15B5">
      <w:pPr>
        <w:pStyle w:val="NoSpacing"/>
      </w:pPr>
    </w:p>
    <w:p w14:paraId="408819E6" w14:textId="1A692359" w:rsidR="003A5259" w:rsidRPr="008E15B5" w:rsidRDefault="003A5259" w:rsidP="008E15B5">
      <w:pPr>
        <w:pStyle w:val="Heading1"/>
      </w:pPr>
      <w:r w:rsidRPr="008E15B5">
        <w:t>5. Advice and assistance</w:t>
      </w:r>
    </w:p>
    <w:p w14:paraId="4E7DDFC1" w14:textId="77777777" w:rsidR="008E15B5" w:rsidRDefault="008E15B5" w:rsidP="008E15B5">
      <w:pPr>
        <w:pStyle w:val="NoSpacing"/>
      </w:pPr>
    </w:p>
    <w:p w14:paraId="4056645F" w14:textId="2C4B8E4E" w:rsidR="003A5259" w:rsidRDefault="003A5259" w:rsidP="008E15B5">
      <w:pPr>
        <w:pStyle w:val="NoSpacing"/>
      </w:pPr>
      <w:r>
        <w:t xml:space="preserve">5.1. The </w:t>
      </w:r>
      <w:proofErr w:type="gramStart"/>
      <w:r w:rsidR="008E15B5">
        <w:t>School</w:t>
      </w:r>
      <w:proofErr w:type="gramEnd"/>
      <w:r>
        <w:t xml:space="preserve"> will provide advice and assistance to requesters in accordance with Section </w:t>
      </w:r>
    </w:p>
    <w:p w14:paraId="4D5565DB" w14:textId="77777777" w:rsidR="003A5259" w:rsidRDefault="003A5259" w:rsidP="008E15B5">
      <w:pPr>
        <w:pStyle w:val="NoSpacing"/>
      </w:pPr>
      <w:r>
        <w:t>16 of the FOIA.</w:t>
      </w:r>
    </w:p>
    <w:p w14:paraId="142B936E" w14:textId="77777777" w:rsidR="008E15B5" w:rsidRDefault="008E15B5" w:rsidP="008E15B5">
      <w:pPr>
        <w:pStyle w:val="NoSpacing"/>
      </w:pPr>
    </w:p>
    <w:p w14:paraId="60315820" w14:textId="66C39DB4" w:rsidR="003A5259" w:rsidRDefault="003A5259" w:rsidP="008E15B5">
      <w:pPr>
        <w:pStyle w:val="Heading1"/>
      </w:pPr>
      <w:r w:rsidRPr="008E15B5">
        <w:t>6. Internal review</w:t>
      </w:r>
    </w:p>
    <w:p w14:paraId="7985EBD0" w14:textId="77777777" w:rsidR="008E15B5" w:rsidRPr="008E15B5" w:rsidRDefault="008E15B5" w:rsidP="008E15B5">
      <w:pPr>
        <w:pStyle w:val="NoSpacing"/>
      </w:pPr>
    </w:p>
    <w:p w14:paraId="600EAE19" w14:textId="443343C9" w:rsidR="003A5259" w:rsidRDefault="003A5259" w:rsidP="008E15B5">
      <w:pPr>
        <w:pStyle w:val="NoSpacing"/>
      </w:pPr>
      <w:r>
        <w:t>6.1. The</w:t>
      </w:r>
      <w:r w:rsidR="008E15B5">
        <w:t xml:space="preserve"> </w:t>
      </w:r>
      <w:proofErr w:type="gramStart"/>
      <w:r w:rsidR="008E15B5">
        <w:t>School</w:t>
      </w:r>
      <w:proofErr w:type="gramEnd"/>
      <w:r>
        <w:t xml:space="preserve"> operates an internal review procedure for any requester that is dissatisfied </w:t>
      </w:r>
    </w:p>
    <w:p w14:paraId="2E39D332" w14:textId="3F10BCE9" w:rsidR="003A5259" w:rsidRDefault="003A5259" w:rsidP="008E15B5">
      <w:pPr>
        <w:pStyle w:val="NoSpacing"/>
      </w:pPr>
      <w:r>
        <w:t>with the handling of their Freedom of Information request</w:t>
      </w:r>
      <w:r w:rsidR="008E15B5">
        <w:t>.</w:t>
      </w:r>
    </w:p>
    <w:p w14:paraId="7B67DE08" w14:textId="4D030354" w:rsidR="003A5259" w:rsidRDefault="003A5259" w:rsidP="008E15B5">
      <w:pPr>
        <w:pStyle w:val="NoSpacing"/>
      </w:pPr>
      <w:r>
        <w:t xml:space="preserve">Internal reviews will be carried out by a senior member of </w:t>
      </w:r>
      <w:r w:rsidR="008E15B5">
        <w:t xml:space="preserve">School </w:t>
      </w:r>
      <w:r>
        <w:t xml:space="preserve">staff or </w:t>
      </w:r>
      <w:r w:rsidR="008E15B5">
        <w:t>Governor</w:t>
      </w:r>
      <w:r>
        <w:t xml:space="preserve"> who</w:t>
      </w:r>
    </w:p>
    <w:p w14:paraId="5ABDD3F0" w14:textId="77777777" w:rsidR="003A5259" w:rsidRDefault="003A5259" w:rsidP="008E15B5">
      <w:pPr>
        <w:pStyle w:val="NoSpacing"/>
      </w:pPr>
      <w:r>
        <w:t xml:space="preserve">has not been involved in making the original decision or responding to the request. </w:t>
      </w:r>
    </w:p>
    <w:p w14:paraId="0D1CE526" w14:textId="29394805" w:rsidR="003A5259" w:rsidRDefault="003A5259" w:rsidP="008E15B5">
      <w:pPr>
        <w:pStyle w:val="NoSpacing"/>
      </w:pPr>
      <w:r>
        <w:t>6.2. As part of the</w:t>
      </w:r>
      <w:r w:rsidR="008E15B5">
        <w:t xml:space="preserve"> </w:t>
      </w:r>
      <w:proofErr w:type="gramStart"/>
      <w:r w:rsidR="008E15B5">
        <w:t>School’s</w:t>
      </w:r>
      <w:proofErr w:type="gramEnd"/>
      <w:r>
        <w:t xml:space="preserve"> internal review procedure, the </w:t>
      </w:r>
      <w:r w:rsidR="008E15B5">
        <w:t>Management Committee</w:t>
      </w:r>
      <w:r>
        <w:t xml:space="preserve"> will consider whether or not the request was handled appropriately and in accordance with the requirements </w:t>
      </w:r>
    </w:p>
    <w:p w14:paraId="288F8EF0" w14:textId="77777777" w:rsidR="003A5259" w:rsidRDefault="003A5259" w:rsidP="008E15B5">
      <w:pPr>
        <w:pStyle w:val="NoSpacing"/>
      </w:pPr>
      <w:r>
        <w:t xml:space="preserve">of the FOIA. </w:t>
      </w:r>
    </w:p>
    <w:p w14:paraId="266B6681" w14:textId="39104C1D" w:rsidR="003A5259" w:rsidRDefault="003A5259" w:rsidP="008E15B5">
      <w:pPr>
        <w:pStyle w:val="NoSpacing"/>
      </w:pPr>
      <w:r>
        <w:t xml:space="preserve">6.3. Requesters seeking an internal review must write to the </w:t>
      </w:r>
      <w:r w:rsidR="008E15B5">
        <w:t>School’s</w:t>
      </w:r>
      <w:r>
        <w:t xml:space="preserve"> Data Protection Officer</w:t>
      </w:r>
    </w:p>
    <w:p w14:paraId="01482A20" w14:textId="6D40DB7C" w:rsidR="003A5259" w:rsidRDefault="003A5259" w:rsidP="008E15B5">
      <w:pPr>
        <w:pStyle w:val="NoSpacing"/>
      </w:pPr>
      <w:r>
        <w:t>within 40 working days of the date of the</w:t>
      </w:r>
      <w:r w:rsidR="008E15B5">
        <w:t xml:space="preserve"> </w:t>
      </w:r>
      <w:proofErr w:type="gramStart"/>
      <w:r w:rsidR="008E15B5">
        <w:t>schools</w:t>
      </w:r>
      <w:proofErr w:type="gramEnd"/>
      <w:r w:rsidR="008E15B5">
        <w:t xml:space="preserve"> </w:t>
      </w:r>
      <w:r>
        <w:t xml:space="preserve">response to the original request </w:t>
      </w:r>
    </w:p>
    <w:p w14:paraId="4884B723" w14:textId="77777777" w:rsidR="003A5259" w:rsidRDefault="003A5259" w:rsidP="008E15B5">
      <w:pPr>
        <w:pStyle w:val="NoSpacing"/>
      </w:pPr>
      <w:r>
        <w:t>stating the grounds for the review.</w:t>
      </w:r>
    </w:p>
    <w:p w14:paraId="26728552" w14:textId="53EE0489" w:rsidR="003A5259" w:rsidRDefault="003A5259" w:rsidP="008E15B5">
      <w:pPr>
        <w:pStyle w:val="NoSpacing"/>
      </w:pPr>
      <w:r>
        <w:t xml:space="preserve">6.4. The </w:t>
      </w:r>
      <w:proofErr w:type="gramStart"/>
      <w:r w:rsidR="008E15B5">
        <w:t>School</w:t>
      </w:r>
      <w:proofErr w:type="gramEnd"/>
      <w:r>
        <w:t xml:space="preserve"> will endeavour to respond to requests for internal review within 20 calendar </w:t>
      </w:r>
    </w:p>
    <w:p w14:paraId="1271644C" w14:textId="758F101F" w:rsidR="003A5259" w:rsidRDefault="003A5259" w:rsidP="008E15B5">
      <w:pPr>
        <w:pStyle w:val="NoSpacing"/>
      </w:pPr>
      <w:r>
        <w:t xml:space="preserve">days of receipt of the request. Where this is not possible, the </w:t>
      </w:r>
      <w:proofErr w:type="gramStart"/>
      <w:r w:rsidR="008E15B5">
        <w:t>School</w:t>
      </w:r>
      <w:proofErr w:type="gramEnd"/>
      <w:r>
        <w:t xml:space="preserve"> will write to the </w:t>
      </w:r>
    </w:p>
    <w:p w14:paraId="2321725B" w14:textId="77777777" w:rsidR="003A5259" w:rsidRDefault="003A5259" w:rsidP="008E15B5">
      <w:pPr>
        <w:pStyle w:val="NoSpacing"/>
      </w:pPr>
      <w:r>
        <w:t xml:space="preserve">requester to inform them of the expected date of response to their request for internal </w:t>
      </w:r>
    </w:p>
    <w:p w14:paraId="552CD01E" w14:textId="77777777" w:rsidR="003A5259" w:rsidRDefault="003A5259" w:rsidP="008E15B5">
      <w:pPr>
        <w:pStyle w:val="NoSpacing"/>
      </w:pPr>
      <w:r>
        <w:t>review.</w:t>
      </w:r>
    </w:p>
    <w:p w14:paraId="3338FE8B" w14:textId="77777777" w:rsidR="003A5259" w:rsidRDefault="003A5259" w:rsidP="008E15B5">
      <w:pPr>
        <w:pStyle w:val="NoSpacing"/>
      </w:pPr>
      <w:r>
        <w:t xml:space="preserve">6.5. Some information requested may be subject to an exemption under the FOIA. In the </w:t>
      </w:r>
    </w:p>
    <w:p w14:paraId="2C89E6B3" w14:textId="350EC057" w:rsidR="003A5259" w:rsidRDefault="003A5259" w:rsidP="008E15B5">
      <w:pPr>
        <w:pStyle w:val="NoSpacing"/>
      </w:pPr>
      <w:r>
        <w:t xml:space="preserve">event that it is, the </w:t>
      </w:r>
      <w:proofErr w:type="gramStart"/>
      <w:r w:rsidR="008E15B5">
        <w:t>School</w:t>
      </w:r>
      <w:proofErr w:type="gramEnd"/>
      <w:r>
        <w:t xml:space="preserve"> will set out the exemption and sufficient information as to </w:t>
      </w:r>
    </w:p>
    <w:p w14:paraId="41643074" w14:textId="77777777" w:rsidR="003A5259" w:rsidRDefault="003A5259" w:rsidP="008E15B5">
      <w:pPr>
        <w:pStyle w:val="NoSpacing"/>
      </w:pPr>
      <w:r>
        <w:t xml:space="preserve">why the exemption applies. </w:t>
      </w:r>
    </w:p>
    <w:p w14:paraId="3BA39A4C" w14:textId="77777777" w:rsidR="003A5259" w:rsidRDefault="003A5259" w:rsidP="008E15B5">
      <w:pPr>
        <w:pStyle w:val="NoSpacing"/>
      </w:pPr>
      <w:r>
        <w:t xml:space="preserve">6.6. Requesters who are unhappy with the outcome of the internal review may raise a </w:t>
      </w:r>
    </w:p>
    <w:p w14:paraId="0E632C61" w14:textId="77777777" w:rsidR="003A5259" w:rsidRDefault="003A5259" w:rsidP="008E15B5">
      <w:pPr>
        <w:pStyle w:val="NoSpacing"/>
      </w:pPr>
      <w:r>
        <w:t>complaint with the ICO.</w:t>
      </w:r>
    </w:p>
    <w:p w14:paraId="0DAA45C1" w14:textId="77777777" w:rsidR="003A5259" w:rsidRDefault="003A5259" w:rsidP="008E15B5">
      <w:pPr>
        <w:pStyle w:val="NoSpacing"/>
      </w:pPr>
      <w:r>
        <w:t xml:space="preserve">6.7. For further information on FOIA requests, exemptions and duties that apply under the </w:t>
      </w:r>
    </w:p>
    <w:p w14:paraId="5842BFA6" w14:textId="77777777" w:rsidR="003A5259" w:rsidRDefault="003A5259" w:rsidP="008E15B5">
      <w:pPr>
        <w:pStyle w:val="NoSpacing"/>
      </w:pPr>
      <w:proofErr w:type="gramStart"/>
      <w:r>
        <w:t>legislation</w:t>
      </w:r>
      <w:proofErr w:type="gramEnd"/>
      <w:r>
        <w:t xml:space="preserve"> please see the guidance maintained on the Information Commissioner’s </w:t>
      </w:r>
    </w:p>
    <w:p w14:paraId="55F93ECD" w14:textId="13BF2889" w:rsidR="003A5259" w:rsidRDefault="003A5259" w:rsidP="008E15B5">
      <w:pPr>
        <w:pStyle w:val="NoSpacing"/>
      </w:pPr>
      <w:r>
        <w:t>website.</w:t>
      </w:r>
    </w:p>
    <w:sectPr w:rsidR="003A5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6E33"/>
    <w:multiLevelType w:val="hybridMultilevel"/>
    <w:tmpl w:val="B520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59"/>
    <w:rsid w:val="003A5259"/>
    <w:rsid w:val="004E321C"/>
    <w:rsid w:val="004F7998"/>
    <w:rsid w:val="008E1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8D1"/>
  <w15:chartTrackingRefBased/>
  <w15:docId w15:val="{6C969F29-4940-46E9-BDD7-268209D9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59"/>
    <w:pPr>
      <w:ind w:left="720"/>
      <w:contextualSpacing/>
    </w:pPr>
  </w:style>
  <w:style w:type="character" w:styleId="Hyperlink">
    <w:name w:val="Hyperlink"/>
    <w:basedOn w:val="DefaultParagraphFont"/>
    <w:uiPriority w:val="99"/>
    <w:semiHidden/>
    <w:unhideWhenUsed/>
    <w:rsid w:val="003A5259"/>
    <w:rPr>
      <w:color w:val="0000FF"/>
      <w:u w:val="single"/>
    </w:rPr>
  </w:style>
  <w:style w:type="character" w:styleId="FollowedHyperlink">
    <w:name w:val="FollowedHyperlink"/>
    <w:basedOn w:val="DefaultParagraphFont"/>
    <w:uiPriority w:val="99"/>
    <w:semiHidden/>
    <w:unhideWhenUsed/>
    <w:rsid w:val="003A5259"/>
    <w:rPr>
      <w:color w:val="954F72" w:themeColor="followedHyperlink"/>
      <w:u w:val="single"/>
    </w:rPr>
  </w:style>
  <w:style w:type="paragraph" w:styleId="NoSpacing">
    <w:name w:val="No Spacing"/>
    <w:uiPriority w:val="1"/>
    <w:qFormat/>
    <w:rsid w:val="008E15B5"/>
    <w:pPr>
      <w:spacing w:after="0" w:line="240" w:lineRule="auto"/>
    </w:pPr>
  </w:style>
  <w:style w:type="character" w:customStyle="1" w:styleId="Heading1Char">
    <w:name w:val="Heading 1 Char"/>
    <w:basedOn w:val="DefaultParagraphFont"/>
    <w:link w:val="Heading1"/>
    <w:uiPriority w:val="9"/>
    <w:rsid w:val="008E15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freedom-of-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dc:description/>
  <cp:lastModifiedBy>Andrew Murray</cp:lastModifiedBy>
  <cp:revision>1</cp:revision>
  <dcterms:created xsi:type="dcterms:W3CDTF">2022-03-01T13:48:00Z</dcterms:created>
  <dcterms:modified xsi:type="dcterms:W3CDTF">2022-03-01T14:07:00Z</dcterms:modified>
</cp:coreProperties>
</file>