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tc>
          <w:tcPr>
            <w:tcW w:w="9855" w:type="dxa"/>
            <w:shd w:val="pct10" w:color="auto" w:fill="auto"/>
          </w:tcPr>
          <w:p>
            <w:pPr>
              <w:jc w:val="center"/>
              <w:rPr>
                <w:b/>
                <w:sz w:val="24"/>
              </w:rPr>
            </w:pPr>
            <w:r>
              <w:rPr>
                <w:b/>
                <w:sz w:val="24"/>
              </w:rPr>
              <w:t>GOVERNOR SERVICES: EDUCATION, QUALITY AND PERFORMANCE SERVICE</w:t>
            </w:r>
          </w:p>
          <w:p>
            <w:pPr>
              <w:keepNext/>
              <w:spacing w:after="60"/>
              <w:jc w:val="center"/>
              <w:outlineLvl w:val="0"/>
              <w:rPr>
                <w:rFonts w:ascii="Arial Bold" w:hAnsi="Arial Bold"/>
                <w:b/>
                <w:caps/>
                <w:sz w:val="24"/>
                <w:szCs w:val="24"/>
              </w:rPr>
            </w:pPr>
          </w:p>
          <w:p>
            <w:pPr>
              <w:keepNext/>
              <w:spacing w:after="60"/>
              <w:jc w:val="center"/>
              <w:outlineLvl w:val="0"/>
              <w:rPr>
                <w:rFonts w:ascii="Arial Bold" w:hAnsi="Arial Bold"/>
                <w:b/>
                <w:caps/>
                <w:sz w:val="24"/>
                <w:szCs w:val="24"/>
              </w:rPr>
            </w:pPr>
            <w:r>
              <w:rPr>
                <w:rFonts w:ascii="Arial Bold" w:hAnsi="Arial Bold"/>
                <w:b/>
                <w:caps/>
                <w:sz w:val="24"/>
                <w:szCs w:val="24"/>
              </w:rPr>
              <w:t>CHADWICK HIGH school (PRU) (01149)</w:t>
            </w:r>
          </w:p>
        </w:tc>
      </w:tr>
    </w:tbl>
    <w:p>
      <w:pPr>
        <w:rPr>
          <w:b/>
          <w:sz w:val="24"/>
        </w:rPr>
      </w:pPr>
    </w:p>
    <w:p>
      <w:pPr>
        <w:jc w:val="both"/>
        <w:rPr>
          <w:sz w:val="24"/>
        </w:rPr>
      </w:pPr>
      <w:r>
        <w:rPr>
          <w:sz w:val="24"/>
        </w:rPr>
        <w:t>Minutes of the Management Committee meeting held by video conference on Monday 15 March 2021 at 4:00pm</w:t>
      </w:r>
      <w:r>
        <w:rPr>
          <w:color w:val="FF0000"/>
          <w:sz w:val="24"/>
        </w:rPr>
        <w:t>.</w:t>
      </w:r>
    </w:p>
    <w:p>
      <w:pPr>
        <w:rPr>
          <w:b/>
          <w:sz w:val="24"/>
        </w:rPr>
      </w:pPr>
    </w:p>
    <w:tbl>
      <w:tblPr>
        <w:tblW w:w="10458" w:type="dxa"/>
        <w:tblLayout w:type="fixed"/>
        <w:tblCellMar>
          <w:left w:w="107" w:type="dxa"/>
          <w:right w:w="107" w:type="dxa"/>
        </w:tblCellMar>
        <w:tblLook w:val="0000" w:firstRow="0" w:lastRow="0" w:firstColumn="0" w:lastColumn="0" w:noHBand="0" w:noVBand="0"/>
      </w:tblPr>
      <w:tblGrid>
        <w:gridCol w:w="1242"/>
        <w:gridCol w:w="567"/>
        <w:gridCol w:w="234"/>
        <w:gridCol w:w="6714"/>
        <w:gridCol w:w="1701"/>
      </w:tblGrid>
      <w:tr>
        <w:tc>
          <w:tcPr>
            <w:tcW w:w="1809" w:type="dxa"/>
            <w:gridSpan w:val="2"/>
            <w:tcBorders>
              <w:top w:val="single" w:sz="4" w:space="0" w:color="auto"/>
              <w:left w:val="single" w:sz="4" w:space="0" w:color="auto"/>
              <w:bottom w:val="single" w:sz="4" w:space="0" w:color="auto"/>
              <w:right w:val="single" w:sz="4" w:space="0" w:color="auto"/>
            </w:tcBorders>
            <w:shd w:val="pct10" w:color="auto" w:fill="auto"/>
          </w:tcPr>
          <w:p>
            <w:pPr>
              <w:rPr>
                <w:b/>
                <w:sz w:val="24"/>
              </w:rPr>
            </w:pPr>
            <w:r>
              <w:rPr>
                <w:b/>
                <w:sz w:val="24"/>
              </w:rPr>
              <w:t>Present:</w:t>
            </w:r>
          </w:p>
        </w:tc>
        <w:tc>
          <w:tcPr>
            <w:tcW w:w="234" w:type="dxa"/>
            <w:tcBorders>
              <w:left w:val="single" w:sz="4" w:space="0" w:color="auto"/>
            </w:tcBorders>
          </w:tcPr>
          <w:p>
            <w:pPr>
              <w:rPr>
                <w:b/>
                <w:sz w:val="24"/>
              </w:rPr>
            </w:pPr>
          </w:p>
        </w:tc>
        <w:tc>
          <w:tcPr>
            <w:tcW w:w="8415" w:type="dxa"/>
            <w:gridSpan w:val="2"/>
          </w:tcPr>
          <w:p>
            <w:pPr>
              <w:rPr>
                <w:b/>
                <w:sz w:val="24"/>
              </w:rPr>
            </w:pPr>
            <w:r>
              <w:rPr>
                <w:b/>
                <w:sz w:val="24"/>
              </w:rPr>
              <w:t xml:space="preserve">Mrs K </w:t>
            </w:r>
            <w:proofErr w:type="spellStart"/>
            <w:r>
              <w:rPr>
                <w:b/>
                <w:sz w:val="24"/>
              </w:rPr>
              <w:t>Jarman</w:t>
            </w:r>
            <w:proofErr w:type="spellEnd"/>
            <w:r>
              <w:rPr>
                <w:b/>
                <w:sz w:val="24"/>
              </w:rPr>
              <w:t xml:space="preserve"> (Chair)</w:t>
            </w:r>
          </w:p>
        </w:tc>
      </w:tr>
      <w:tr>
        <w:tc>
          <w:tcPr>
            <w:tcW w:w="1809" w:type="dxa"/>
            <w:gridSpan w:val="2"/>
            <w:tcBorders>
              <w:top w:val="single" w:sz="4" w:space="0" w:color="auto"/>
            </w:tcBorders>
            <w:shd w:val="clear" w:color="auto" w:fill="auto"/>
          </w:tcPr>
          <w:p>
            <w:pPr>
              <w:ind w:firstLine="720"/>
              <w:rPr>
                <w:b/>
                <w:sz w:val="24"/>
              </w:rPr>
            </w:pPr>
          </w:p>
        </w:tc>
        <w:tc>
          <w:tcPr>
            <w:tcW w:w="234" w:type="dxa"/>
          </w:tcPr>
          <w:p>
            <w:pPr>
              <w:rPr>
                <w:b/>
                <w:sz w:val="24"/>
              </w:rPr>
            </w:pPr>
          </w:p>
        </w:tc>
        <w:tc>
          <w:tcPr>
            <w:tcW w:w="8415" w:type="dxa"/>
            <w:gridSpan w:val="2"/>
          </w:tcPr>
          <w:p>
            <w:pPr>
              <w:rPr>
                <w:b/>
                <w:color w:val="FF0000"/>
                <w:sz w:val="24"/>
              </w:rPr>
            </w:pPr>
            <w:r>
              <w:rPr>
                <w:b/>
                <w:sz w:val="24"/>
              </w:rPr>
              <w:t>Mrs M Chambers</w:t>
            </w:r>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 xml:space="preserve">Prof A </w:t>
            </w:r>
            <w:proofErr w:type="spellStart"/>
            <w:r>
              <w:rPr>
                <w:b/>
                <w:sz w:val="24"/>
                <w:szCs w:val="24"/>
              </w:rPr>
              <w:t>Gatrell</w:t>
            </w:r>
            <w:proofErr w:type="spellEnd"/>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Mr R Gittins</w:t>
            </w:r>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Mr D Grist</w:t>
            </w:r>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 xml:space="preserve">Ms D </w:t>
            </w:r>
            <w:proofErr w:type="spellStart"/>
            <w:r>
              <w:rPr>
                <w:b/>
                <w:sz w:val="24"/>
                <w:szCs w:val="24"/>
              </w:rPr>
              <w:t>Gudojc</w:t>
            </w:r>
            <w:proofErr w:type="spellEnd"/>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 xml:space="preserve">Mr A </w:t>
            </w:r>
            <w:proofErr w:type="spellStart"/>
            <w:r>
              <w:rPr>
                <w:b/>
                <w:sz w:val="24"/>
                <w:szCs w:val="24"/>
              </w:rPr>
              <w:t>Jarman</w:t>
            </w:r>
            <w:proofErr w:type="spellEnd"/>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Dr A Magee</w:t>
            </w:r>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Mr R Slaughter</w:t>
            </w:r>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p>
        </w:tc>
      </w:tr>
      <w:tr>
        <w:tc>
          <w:tcPr>
            <w:tcW w:w="1809" w:type="dxa"/>
            <w:gridSpan w:val="2"/>
            <w:shd w:val="clear" w:color="auto" w:fill="auto"/>
          </w:tcPr>
          <w:p>
            <w:pPr>
              <w:ind w:firstLine="720"/>
              <w:rPr>
                <w:b/>
                <w:sz w:val="24"/>
              </w:rPr>
            </w:pPr>
          </w:p>
        </w:tc>
        <w:tc>
          <w:tcPr>
            <w:tcW w:w="234" w:type="dxa"/>
          </w:tcPr>
          <w:p>
            <w:pPr>
              <w:rPr>
                <w:b/>
                <w:sz w:val="24"/>
              </w:rPr>
            </w:pPr>
          </w:p>
        </w:tc>
        <w:tc>
          <w:tcPr>
            <w:tcW w:w="8415" w:type="dxa"/>
            <w:gridSpan w:val="2"/>
          </w:tcPr>
          <w:p>
            <w:pPr>
              <w:rPr>
                <w:b/>
                <w:sz w:val="24"/>
                <w:szCs w:val="24"/>
              </w:rPr>
            </w:pPr>
            <w:r>
              <w:rPr>
                <w:b/>
                <w:sz w:val="24"/>
                <w:szCs w:val="24"/>
              </w:rPr>
              <w:t>Mr A Murray (Headteacher)</w:t>
            </w:r>
          </w:p>
        </w:tc>
      </w:tr>
      <w:tr>
        <w:tc>
          <w:tcPr>
            <w:tcW w:w="1809" w:type="dxa"/>
            <w:gridSpan w:val="2"/>
            <w:tcBorders>
              <w:bottom w:val="single" w:sz="4" w:space="0" w:color="auto"/>
            </w:tcBorders>
            <w:shd w:val="clear" w:color="auto" w:fill="auto"/>
          </w:tcPr>
          <w:p>
            <w:pPr>
              <w:ind w:firstLine="720"/>
              <w:rPr>
                <w:b/>
                <w:sz w:val="24"/>
              </w:rPr>
            </w:pPr>
          </w:p>
        </w:tc>
        <w:tc>
          <w:tcPr>
            <w:tcW w:w="234" w:type="dxa"/>
          </w:tcPr>
          <w:p>
            <w:pPr>
              <w:rPr>
                <w:b/>
                <w:sz w:val="24"/>
              </w:rPr>
            </w:pPr>
          </w:p>
        </w:tc>
        <w:tc>
          <w:tcPr>
            <w:tcW w:w="8415" w:type="dxa"/>
            <w:gridSpan w:val="2"/>
          </w:tcPr>
          <w:p>
            <w:pPr>
              <w:rPr>
                <w:b/>
                <w:sz w:val="24"/>
              </w:rPr>
            </w:pPr>
          </w:p>
        </w:tc>
      </w:tr>
      <w:tr>
        <w:tc>
          <w:tcPr>
            <w:tcW w:w="1809" w:type="dxa"/>
            <w:gridSpan w:val="2"/>
            <w:tcBorders>
              <w:top w:val="single" w:sz="4" w:space="0" w:color="auto"/>
              <w:left w:val="single" w:sz="4" w:space="0" w:color="auto"/>
              <w:bottom w:val="single" w:sz="4" w:space="0" w:color="auto"/>
              <w:right w:val="single" w:sz="4" w:space="0" w:color="auto"/>
            </w:tcBorders>
            <w:shd w:val="pct10" w:color="auto" w:fill="FFFFFF"/>
          </w:tcPr>
          <w:p>
            <w:pPr>
              <w:rPr>
                <w:b/>
                <w:sz w:val="24"/>
              </w:rPr>
            </w:pPr>
            <w:r>
              <w:rPr>
                <w:b/>
                <w:sz w:val="24"/>
              </w:rPr>
              <w:t>Also Present:</w:t>
            </w:r>
          </w:p>
        </w:tc>
        <w:tc>
          <w:tcPr>
            <w:tcW w:w="234" w:type="dxa"/>
            <w:tcBorders>
              <w:left w:val="single" w:sz="4" w:space="0" w:color="auto"/>
            </w:tcBorders>
          </w:tcPr>
          <w:p>
            <w:pPr>
              <w:rPr>
                <w:b/>
                <w:sz w:val="24"/>
              </w:rPr>
            </w:pPr>
          </w:p>
        </w:tc>
        <w:tc>
          <w:tcPr>
            <w:tcW w:w="8415" w:type="dxa"/>
            <w:gridSpan w:val="2"/>
          </w:tcPr>
          <w:p>
            <w:pPr>
              <w:rPr>
                <w:b/>
                <w:sz w:val="24"/>
              </w:rPr>
            </w:pPr>
            <w:r>
              <w:rPr>
                <w:b/>
                <w:sz w:val="24"/>
              </w:rPr>
              <w:t>Mrs M Cullen (Clerk)</w:t>
            </w:r>
          </w:p>
        </w:tc>
      </w:tr>
      <w:tr>
        <w:tc>
          <w:tcPr>
            <w:tcW w:w="1809" w:type="dxa"/>
            <w:gridSpan w:val="2"/>
            <w:tcBorders>
              <w:top w:val="single" w:sz="4" w:space="0" w:color="auto"/>
            </w:tcBorders>
            <w:shd w:val="clear" w:color="auto" w:fill="auto"/>
          </w:tcPr>
          <w:p>
            <w:pPr>
              <w:rPr>
                <w:b/>
                <w:sz w:val="24"/>
              </w:rPr>
            </w:pPr>
          </w:p>
        </w:tc>
        <w:tc>
          <w:tcPr>
            <w:tcW w:w="234" w:type="dxa"/>
            <w:tcBorders>
              <w:left w:val="nil"/>
            </w:tcBorders>
          </w:tcPr>
          <w:p>
            <w:pPr>
              <w:rPr>
                <w:b/>
                <w:sz w:val="24"/>
              </w:rPr>
            </w:pPr>
          </w:p>
        </w:tc>
        <w:tc>
          <w:tcPr>
            <w:tcW w:w="8415" w:type="dxa"/>
            <w:gridSpan w:val="2"/>
          </w:tcPr>
          <w:p>
            <w:pPr>
              <w:rPr>
                <w:b/>
                <w:sz w:val="24"/>
              </w:rPr>
            </w:pPr>
          </w:p>
        </w:tc>
      </w:tr>
      <w:tr>
        <w:tc>
          <w:tcPr>
            <w:tcW w:w="1242" w:type="dxa"/>
          </w:tcPr>
          <w:p>
            <w:pPr>
              <w:rPr>
                <w:b/>
                <w:sz w:val="24"/>
              </w:rPr>
            </w:pPr>
          </w:p>
        </w:tc>
        <w:tc>
          <w:tcPr>
            <w:tcW w:w="7515" w:type="dxa"/>
            <w:gridSpan w:val="3"/>
            <w:tcBorders>
              <w:right w:val="single" w:sz="4" w:space="0" w:color="auto"/>
            </w:tcBorders>
          </w:tcPr>
          <w:p>
            <w:pPr>
              <w:jc w:val="both"/>
              <w:rPr>
                <w:b/>
                <w:sz w:val="24"/>
              </w:rPr>
            </w:pPr>
            <w:r>
              <w:rPr>
                <w:b/>
                <w:sz w:val="24"/>
              </w:rPr>
              <w:t>Documents circulated prior to the meeting:</w:t>
            </w:r>
          </w:p>
          <w:p>
            <w:pPr>
              <w:jc w:val="both"/>
              <w:rPr>
                <w:b/>
                <w:sz w:val="24"/>
              </w:rPr>
            </w:pPr>
          </w:p>
          <w:p>
            <w:pPr>
              <w:jc w:val="both"/>
              <w:rPr>
                <w:bCs/>
                <w:sz w:val="24"/>
              </w:rPr>
            </w:pPr>
            <w:r>
              <w:rPr>
                <w:bCs/>
                <w:sz w:val="24"/>
              </w:rPr>
              <w:t>SEC and Resources Committee Reports</w:t>
            </w:r>
          </w:p>
          <w:p>
            <w:pPr>
              <w:jc w:val="both"/>
              <w:rPr>
                <w:bCs/>
                <w:sz w:val="24"/>
              </w:rPr>
            </w:pPr>
            <w:r>
              <w:rPr>
                <w:bCs/>
                <w:sz w:val="24"/>
              </w:rPr>
              <w:t>CEIAG Report</w:t>
            </w:r>
          </w:p>
          <w:p>
            <w:pPr>
              <w:jc w:val="both"/>
              <w:rPr>
                <w:bCs/>
                <w:sz w:val="24"/>
              </w:rPr>
            </w:pPr>
            <w:r>
              <w:rPr>
                <w:bCs/>
                <w:sz w:val="24"/>
              </w:rPr>
              <w:t>Catch-Up funding report</w:t>
            </w:r>
          </w:p>
          <w:p>
            <w:pPr>
              <w:jc w:val="both"/>
              <w:rPr>
                <w:bCs/>
                <w:sz w:val="24"/>
              </w:rPr>
            </w:pPr>
            <w:r>
              <w:rPr>
                <w:bCs/>
                <w:sz w:val="24"/>
              </w:rPr>
              <w:t>SDP 20/21</w:t>
            </w:r>
          </w:p>
          <w:p>
            <w:pPr>
              <w:jc w:val="both"/>
              <w:rPr>
                <w:bCs/>
                <w:sz w:val="24"/>
              </w:rPr>
            </w:pPr>
            <w:r>
              <w:rPr>
                <w:bCs/>
                <w:sz w:val="24"/>
              </w:rPr>
              <w:t>SEND Report</w:t>
            </w:r>
          </w:p>
          <w:p>
            <w:pPr>
              <w:jc w:val="both"/>
              <w:rPr>
                <w:bCs/>
                <w:sz w:val="24"/>
              </w:rPr>
            </w:pPr>
            <w:r>
              <w:rPr>
                <w:bCs/>
                <w:sz w:val="24"/>
              </w:rPr>
              <w:t>Headteacher's Report</w:t>
            </w:r>
          </w:p>
          <w:p>
            <w:pPr>
              <w:jc w:val="both"/>
              <w:rPr>
                <w:bCs/>
                <w:sz w:val="24"/>
              </w:rPr>
            </w:pPr>
            <w:r>
              <w:rPr>
                <w:bCs/>
                <w:sz w:val="24"/>
              </w:rPr>
              <w:t>KPI proforma</w:t>
            </w:r>
          </w:p>
          <w:p>
            <w:pPr>
              <w:jc w:val="both"/>
              <w:rPr>
                <w:bCs/>
                <w:sz w:val="24"/>
              </w:rPr>
            </w:pPr>
            <w:r>
              <w:rPr>
                <w:bCs/>
                <w:sz w:val="24"/>
              </w:rPr>
              <w:t>Letter to parents re. exams 2021</w:t>
            </w:r>
          </w:p>
          <w:p>
            <w:pPr>
              <w:jc w:val="both"/>
              <w:rPr>
                <w:bCs/>
                <w:sz w:val="24"/>
              </w:rPr>
            </w:pPr>
            <w:r>
              <w:rPr>
                <w:bCs/>
                <w:sz w:val="24"/>
              </w:rPr>
              <w:t>Policy Overview</w:t>
            </w:r>
          </w:p>
          <w:p>
            <w:pPr>
              <w:jc w:val="both"/>
              <w:rPr>
                <w:bCs/>
                <w:sz w:val="24"/>
              </w:rPr>
            </w:pPr>
            <w:r>
              <w:rPr>
                <w:bCs/>
                <w:sz w:val="24"/>
              </w:rPr>
              <w:t>Website Compliance</w:t>
            </w:r>
          </w:p>
          <w:p>
            <w:pPr>
              <w:jc w:val="both"/>
              <w:rPr>
                <w:bCs/>
                <w:sz w:val="24"/>
              </w:rPr>
            </w:pPr>
            <w:r>
              <w:rPr>
                <w:bCs/>
                <w:sz w:val="24"/>
              </w:rPr>
              <w:t>Information booklet</w:t>
            </w:r>
          </w:p>
          <w:p>
            <w:pPr>
              <w:jc w:val="both"/>
              <w:rPr>
                <w:b/>
                <w:sz w:val="24"/>
              </w:rPr>
            </w:pPr>
            <w:r>
              <w:rPr>
                <w:bCs/>
                <w:sz w:val="24"/>
              </w:rPr>
              <w:t>Mins of previous meetings</w:t>
            </w:r>
          </w:p>
        </w:tc>
        <w:tc>
          <w:tcPr>
            <w:tcW w:w="1701" w:type="dxa"/>
            <w:tcBorders>
              <w:left w:val="single" w:sz="4" w:space="0" w:color="auto"/>
            </w:tcBorders>
          </w:tcPr>
          <w:p>
            <w:pPr>
              <w:jc w:val="center"/>
              <w:rPr>
                <w:b/>
                <w:sz w:val="24"/>
                <w:u w:val="single"/>
              </w:rPr>
            </w:pPr>
            <w:r>
              <w:rPr>
                <w:b/>
                <w:sz w:val="24"/>
                <w:u w:val="single"/>
              </w:rPr>
              <w:t>Action</w:t>
            </w:r>
          </w:p>
        </w:tc>
      </w:tr>
      <w:tr>
        <w:tc>
          <w:tcPr>
            <w:tcW w:w="1242" w:type="dxa"/>
          </w:tcPr>
          <w:p>
            <w:pPr>
              <w:ind w:left="720"/>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numPr>
                <w:ilvl w:val="0"/>
                <w:numId w:val="19"/>
              </w:numPr>
              <w:ind w:hanging="578"/>
              <w:jc w:val="both"/>
              <w:rPr>
                <w:rFonts w:cs="Arial"/>
                <w:b/>
                <w:sz w:val="24"/>
                <w:szCs w:val="24"/>
              </w:rPr>
            </w:pPr>
          </w:p>
        </w:tc>
        <w:tc>
          <w:tcPr>
            <w:tcW w:w="7515" w:type="dxa"/>
            <w:gridSpan w:val="3"/>
            <w:tcBorders>
              <w:right w:val="single" w:sz="4" w:space="0" w:color="auto"/>
            </w:tcBorders>
          </w:tcPr>
          <w:p>
            <w:pPr>
              <w:jc w:val="both"/>
              <w:rPr>
                <w:rFonts w:cs="Arial"/>
                <w:b/>
                <w:sz w:val="24"/>
                <w:szCs w:val="24"/>
              </w:rPr>
            </w:pPr>
            <w:r>
              <w:rPr>
                <w:b/>
                <w:sz w:val="24"/>
              </w:rPr>
              <w:t>Apologies for Absence</w:t>
            </w:r>
          </w:p>
        </w:tc>
        <w:tc>
          <w:tcPr>
            <w:tcW w:w="1701" w:type="dxa"/>
            <w:tcBorders>
              <w:left w:val="single" w:sz="4" w:space="0" w:color="auto"/>
            </w:tcBorders>
          </w:tcPr>
          <w:p>
            <w:pPr>
              <w:jc w:val="both"/>
              <w:rPr>
                <w:rFonts w:cs="Arial"/>
                <w:b/>
                <w:sz w:val="24"/>
                <w:szCs w:val="24"/>
              </w:rPr>
            </w:pPr>
          </w:p>
        </w:tc>
      </w:tr>
      <w:tr>
        <w:tc>
          <w:tcPr>
            <w:tcW w:w="1242" w:type="dxa"/>
          </w:tcPr>
          <w:p>
            <w:pPr>
              <w:ind w:left="720"/>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720"/>
              <w:jc w:val="both"/>
              <w:rPr>
                <w:rFonts w:cs="Arial"/>
                <w:b/>
                <w:sz w:val="24"/>
                <w:szCs w:val="24"/>
              </w:rPr>
            </w:pPr>
          </w:p>
        </w:tc>
        <w:tc>
          <w:tcPr>
            <w:tcW w:w="7515" w:type="dxa"/>
            <w:gridSpan w:val="3"/>
            <w:tcBorders>
              <w:right w:val="single" w:sz="4" w:space="0" w:color="auto"/>
            </w:tcBorders>
          </w:tcPr>
          <w:p>
            <w:pPr>
              <w:jc w:val="both"/>
              <w:rPr>
                <w:rFonts w:cs="Arial"/>
                <w:b/>
                <w:sz w:val="24"/>
                <w:szCs w:val="24"/>
              </w:rPr>
            </w:pPr>
            <w:r>
              <w:rPr>
                <w:sz w:val="24"/>
              </w:rPr>
              <w:t xml:space="preserve">Apologies for absence were received and accepted from </w:t>
            </w:r>
            <w:r>
              <w:rPr>
                <w:rFonts w:cs="Arial"/>
                <w:sz w:val="24"/>
                <w:szCs w:val="24"/>
              </w:rPr>
              <w:t xml:space="preserve">Mr A Smith.  </w:t>
            </w:r>
          </w:p>
        </w:tc>
        <w:tc>
          <w:tcPr>
            <w:tcW w:w="1701" w:type="dxa"/>
            <w:tcBorders>
              <w:left w:val="single" w:sz="4" w:space="0" w:color="auto"/>
            </w:tcBorders>
          </w:tcPr>
          <w:p>
            <w:pPr>
              <w:jc w:val="both"/>
              <w:rPr>
                <w:rFonts w:cs="Arial"/>
                <w:b/>
                <w:sz w:val="24"/>
                <w:szCs w:val="24"/>
              </w:rPr>
            </w:pPr>
          </w:p>
        </w:tc>
      </w:tr>
      <w:tr>
        <w:tc>
          <w:tcPr>
            <w:tcW w:w="1242" w:type="dxa"/>
          </w:tcPr>
          <w:p>
            <w:pPr>
              <w:ind w:left="720"/>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numPr>
                <w:ilvl w:val="0"/>
                <w:numId w:val="19"/>
              </w:numPr>
              <w:ind w:hanging="578"/>
              <w:jc w:val="both"/>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Meeting Protocol</w:t>
            </w:r>
          </w:p>
        </w:tc>
        <w:tc>
          <w:tcPr>
            <w:tcW w:w="1701" w:type="dxa"/>
            <w:tcBorders>
              <w:left w:val="single" w:sz="4" w:space="0" w:color="auto"/>
            </w:tcBorders>
          </w:tcPr>
          <w:p>
            <w:pPr>
              <w:jc w:val="both"/>
              <w:rPr>
                <w:rFonts w:cs="Arial"/>
                <w:b/>
                <w:sz w:val="24"/>
                <w:szCs w:val="24"/>
              </w:rPr>
            </w:pPr>
          </w:p>
        </w:tc>
      </w:tr>
      <w:tr>
        <w:tc>
          <w:tcPr>
            <w:tcW w:w="1242" w:type="dxa"/>
          </w:tcPr>
          <w:p>
            <w:pPr>
              <w:ind w:left="720"/>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720"/>
              <w:jc w:val="both"/>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sz w:val="24"/>
                <w:szCs w:val="24"/>
              </w:rPr>
              <w:t>Members confirmed their agreement for the meeting to be held by video conference and to abide by the Virtual Meetings Protocol.</w:t>
            </w:r>
          </w:p>
        </w:tc>
        <w:tc>
          <w:tcPr>
            <w:tcW w:w="1701" w:type="dxa"/>
            <w:tcBorders>
              <w:left w:val="single" w:sz="4" w:space="0" w:color="auto"/>
            </w:tcBorders>
          </w:tcPr>
          <w:p>
            <w:pPr>
              <w:jc w:val="both"/>
              <w:rPr>
                <w:rFonts w:cs="Arial"/>
                <w:b/>
                <w:sz w:val="24"/>
                <w:szCs w:val="24"/>
              </w:rPr>
            </w:pPr>
          </w:p>
        </w:tc>
      </w:tr>
      <w:tr>
        <w:tc>
          <w:tcPr>
            <w:tcW w:w="1242" w:type="dxa"/>
          </w:tcPr>
          <w:p>
            <w:pPr>
              <w:ind w:left="720"/>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numPr>
                <w:ilvl w:val="0"/>
                <w:numId w:val="19"/>
              </w:numPr>
              <w:ind w:hanging="578"/>
              <w:jc w:val="both"/>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Management Committee Matters</w:t>
            </w: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numPr>
                <w:ilvl w:val="0"/>
                <w:numId w:val="7"/>
              </w:numPr>
              <w:jc w:val="both"/>
              <w:rPr>
                <w:rFonts w:cs="Arial"/>
                <w:b/>
                <w:sz w:val="24"/>
                <w:szCs w:val="24"/>
              </w:rPr>
            </w:pPr>
            <w:r>
              <w:rPr>
                <w:rFonts w:cs="Arial"/>
                <w:b/>
                <w:sz w:val="24"/>
                <w:szCs w:val="24"/>
              </w:rPr>
              <w:t>Declaration of Interest</w:t>
            </w: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ind w:left="35"/>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There were no declarations of interest in relation to agenda items.</w:t>
            </w: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ind w:left="395"/>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numPr>
                <w:ilvl w:val="0"/>
                <w:numId w:val="7"/>
              </w:numPr>
              <w:jc w:val="both"/>
              <w:rPr>
                <w:rFonts w:cs="Arial"/>
                <w:b/>
                <w:sz w:val="24"/>
                <w:szCs w:val="24"/>
              </w:rPr>
            </w:pPr>
            <w:r>
              <w:rPr>
                <w:rFonts w:cs="Arial"/>
                <w:b/>
                <w:sz w:val="24"/>
                <w:szCs w:val="24"/>
              </w:rPr>
              <w:t>Membership</w:t>
            </w: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ind w:left="35"/>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color w:val="000000"/>
                <w:sz w:val="24"/>
                <w:szCs w:val="24"/>
              </w:rPr>
            </w:pPr>
            <w:r>
              <w:rPr>
                <w:rFonts w:cs="Arial"/>
                <w:color w:val="000000"/>
                <w:sz w:val="24"/>
                <w:szCs w:val="24"/>
              </w:rPr>
              <w:t>Members were asked to note that Mr R Slaughter was due to come to the end of his term of office 24 September 2021.</w:t>
            </w:r>
          </w:p>
          <w:p>
            <w:pPr>
              <w:jc w:val="both"/>
              <w:rPr>
                <w:rFonts w:cs="Arial"/>
                <w:color w:val="000000"/>
                <w:sz w:val="24"/>
                <w:szCs w:val="24"/>
              </w:rPr>
            </w:pPr>
          </w:p>
          <w:p>
            <w:pPr>
              <w:jc w:val="both"/>
              <w:rPr>
                <w:rFonts w:cs="Arial"/>
                <w:color w:val="000000"/>
                <w:sz w:val="24"/>
                <w:szCs w:val="24"/>
              </w:rPr>
            </w:pPr>
            <w:r>
              <w:rPr>
                <w:rFonts w:cs="Arial"/>
                <w:color w:val="000000"/>
                <w:sz w:val="24"/>
                <w:szCs w:val="24"/>
              </w:rPr>
              <w:t>There was a vacancy for a co-opted member and one for a teacher representative.</w:t>
            </w:r>
          </w:p>
          <w:p>
            <w:pPr>
              <w:jc w:val="both"/>
              <w:rPr>
                <w:rFonts w:cs="Arial"/>
                <w:color w:val="000000"/>
                <w:sz w:val="24"/>
                <w:szCs w:val="24"/>
              </w:rPr>
            </w:pPr>
          </w:p>
          <w:p>
            <w:pPr>
              <w:jc w:val="both"/>
              <w:rPr>
                <w:rFonts w:cs="Arial"/>
                <w:sz w:val="24"/>
                <w:szCs w:val="24"/>
              </w:rPr>
            </w:pPr>
            <w:r>
              <w:rPr>
                <w:rFonts w:cs="Arial"/>
                <w:sz w:val="24"/>
                <w:szCs w:val="24"/>
              </w:rPr>
              <w:t>The headteacher agreed to arrange a staff representative election. Members were requested to notify the Headteacher or Chair if they knew of anyone who may be interested in joining the Management Committee.</w:t>
            </w:r>
          </w:p>
        </w:tc>
        <w:tc>
          <w:tcPr>
            <w:tcW w:w="1701" w:type="dxa"/>
            <w:tcBorders>
              <w:left w:val="single" w:sz="4" w:space="0" w:color="auto"/>
            </w:tcBorders>
          </w:tcPr>
          <w:p>
            <w:pPr>
              <w:jc w:val="both"/>
              <w:rPr>
                <w:rFonts w:cs="Arial"/>
                <w:b/>
                <w:sz w:val="24"/>
                <w:szCs w:val="24"/>
              </w:rPr>
            </w:pPr>
          </w:p>
          <w:p>
            <w:pPr>
              <w:jc w:val="both"/>
              <w:rPr>
                <w:rFonts w:cs="Arial"/>
                <w:b/>
                <w:sz w:val="24"/>
                <w:szCs w:val="24"/>
              </w:rPr>
            </w:pPr>
          </w:p>
          <w:p>
            <w:pPr>
              <w:jc w:val="both"/>
              <w:rPr>
                <w:rFonts w:cs="Arial"/>
                <w:b/>
                <w:sz w:val="24"/>
                <w:szCs w:val="24"/>
              </w:rPr>
            </w:pPr>
          </w:p>
          <w:p>
            <w:pPr>
              <w:jc w:val="both"/>
              <w:rPr>
                <w:rFonts w:cs="Arial"/>
                <w:b/>
                <w:sz w:val="24"/>
                <w:szCs w:val="24"/>
              </w:rPr>
            </w:pPr>
          </w:p>
          <w:p>
            <w:pPr>
              <w:jc w:val="both"/>
              <w:rPr>
                <w:rFonts w:cs="Arial"/>
                <w:b/>
                <w:sz w:val="24"/>
                <w:szCs w:val="24"/>
              </w:rPr>
            </w:pPr>
          </w:p>
          <w:p>
            <w:pPr>
              <w:jc w:val="both"/>
              <w:rPr>
                <w:rFonts w:cs="Arial"/>
                <w:b/>
                <w:sz w:val="24"/>
                <w:szCs w:val="24"/>
              </w:rPr>
            </w:pPr>
          </w:p>
          <w:p>
            <w:pPr>
              <w:jc w:val="both"/>
              <w:rPr>
                <w:rFonts w:cs="Arial"/>
                <w:b/>
                <w:sz w:val="24"/>
                <w:szCs w:val="24"/>
              </w:rPr>
            </w:pPr>
            <w:r>
              <w:rPr>
                <w:rFonts w:cs="Arial"/>
                <w:b/>
                <w:sz w:val="24"/>
                <w:szCs w:val="24"/>
              </w:rPr>
              <w:t>Head</w:t>
            </w: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b/>
                <w:sz w:val="24"/>
                <w:szCs w:val="24"/>
              </w:rPr>
              <w:t>c) Disclosure and Barring Service (DBS) checks for Members</w:t>
            </w:r>
          </w:p>
        </w:tc>
        <w:tc>
          <w:tcPr>
            <w:tcW w:w="1701" w:type="dxa"/>
            <w:tcBorders>
              <w:left w:val="single" w:sz="4" w:space="0" w:color="auto"/>
            </w:tcBorders>
          </w:tcPr>
          <w:p>
            <w:pPr>
              <w:jc w:val="both"/>
              <w:rPr>
                <w:rFonts w:cs="Arial"/>
                <w:b/>
                <w:sz w:val="24"/>
                <w:szCs w:val="24"/>
              </w:rPr>
            </w:pPr>
          </w:p>
        </w:tc>
      </w:tr>
      <w:tr>
        <w:trPr>
          <w:trHeight w:val="281"/>
        </w:trP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sz w:val="24"/>
                <w:szCs w:val="24"/>
              </w:rPr>
            </w:pPr>
          </w:p>
        </w:tc>
        <w:tc>
          <w:tcPr>
            <w:tcW w:w="1701" w:type="dxa"/>
            <w:tcBorders>
              <w:left w:val="single" w:sz="4" w:space="0" w:color="auto"/>
            </w:tcBorders>
          </w:tcPr>
          <w:p>
            <w:pPr>
              <w:jc w:val="both"/>
              <w:rPr>
                <w:rFonts w:cs="Arial"/>
                <w:b/>
                <w:sz w:val="24"/>
                <w:szCs w:val="24"/>
              </w:rPr>
            </w:pPr>
          </w:p>
        </w:tc>
      </w:tr>
      <w:tr>
        <w:trPr>
          <w:trHeight w:val="281"/>
        </w:trP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 xml:space="preserve">The Management Committee confirmed that all necessary arrangements were in place and all Members had the required clearances. </w:t>
            </w:r>
          </w:p>
          <w:p>
            <w:pPr>
              <w:jc w:val="both"/>
              <w:rPr>
                <w:rFonts w:cs="Arial"/>
                <w:sz w:val="24"/>
                <w:szCs w:val="24"/>
              </w:rPr>
            </w:pPr>
          </w:p>
          <w:p>
            <w:pPr>
              <w:jc w:val="both"/>
              <w:rPr>
                <w:rFonts w:cs="Arial"/>
                <w:sz w:val="24"/>
                <w:szCs w:val="24"/>
              </w:rPr>
            </w:pPr>
            <w:r>
              <w:rPr>
                <w:rFonts w:cs="Arial"/>
                <w:sz w:val="24"/>
                <w:szCs w:val="24"/>
              </w:rPr>
              <w:t>The chair confirmed the Single Central Record (SCR) was up to date, and all details in relation to Members had been duly recorded.</w:t>
            </w:r>
          </w:p>
        </w:tc>
        <w:tc>
          <w:tcPr>
            <w:tcW w:w="1701" w:type="dxa"/>
            <w:tcBorders>
              <w:left w:val="single" w:sz="4" w:space="0" w:color="auto"/>
            </w:tcBorders>
          </w:tcPr>
          <w:p>
            <w:pPr>
              <w:jc w:val="both"/>
              <w:rPr>
                <w:rFonts w:cs="Arial"/>
                <w:b/>
                <w:sz w:val="24"/>
                <w:szCs w:val="24"/>
              </w:rPr>
            </w:pPr>
          </w:p>
        </w:tc>
      </w:tr>
      <w:tr>
        <w:trPr>
          <w:trHeight w:val="285"/>
        </w:trPr>
        <w:tc>
          <w:tcPr>
            <w:tcW w:w="1242" w:type="dxa"/>
          </w:tcPr>
          <w:p>
            <w:pPr>
              <w:ind w:left="567"/>
              <w:jc w:val="both"/>
              <w:rPr>
                <w:rFonts w:cs="Arial"/>
                <w:b/>
                <w:sz w:val="24"/>
                <w:szCs w:val="24"/>
              </w:rPr>
            </w:pPr>
          </w:p>
        </w:tc>
        <w:tc>
          <w:tcPr>
            <w:tcW w:w="7515" w:type="dxa"/>
            <w:gridSpan w:val="3"/>
            <w:tcBorders>
              <w:right w:val="single" w:sz="4" w:space="0" w:color="auto"/>
            </w:tcBorders>
          </w:tcPr>
          <w:p>
            <w:pPr>
              <w:tabs>
                <w:tab w:val="left" w:pos="2145"/>
              </w:tabs>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numPr>
                <w:ilvl w:val="0"/>
                <w:numId w:val="19"/>
              </w:numPr>
              <w:ind w:hanging="578"/>
              <w:jc w:val="both"/>
              <w:rPr>
                <w:rFonts w:cs="Arial"/>
                <w:b/>
                <w:sz w:val="24"/>
                <w:szCs w:val="24"/>
              </w:rPr>
            </w:pPr>
          </w:p>
        </w:tc>
        <w:tc>
          <w:tcPr>
            <w:tcW w:w="7515" w:type="dxa"/>
            <w:gridSpan w:val="3"/>
          </w:tcPr>
          <w:p>
            <w:pPr>
              <w:jc w:val="both"/>
              <w:rPr>
                <w:rFonts w:cs="Arial"/>
                <w:b/>
                <w:sz w:val="24"/>
                <w:szCs w:val="24"/>
              </w:rPr>
            </w:pPr>
            <w:r>
              <w:rPr>
                <w:rFonts w:cs="Arial"/>
                <w:b/>
                <w:sz w:val="24"/>
                <w:szCs w:val="24"/>
              </w:rPr>
              <w:t xml:space="preserve">Minutes of the Previous Meeting </w:t>
            </w:r>
          </w:p>
        </w:tc>
        <w:tc>
          <w:tcPr>
            <w:tcW w:w="1701" w:type="dxa"/>
          </w:tcPr>
          <w:p>
            <w:pPr>
              <w:jc w:val="both"/>
              <w:rPr>
                <w:rFonts w:cs="Arial"/>
                <w:b/>
                <w:sz w:val="24"/>
                <w:szCs w:val="24"/>
              </w:rPr>
            </w:pPr>
          </w:p>
        </w:tc>
      </w:tr>
      <w:tr>
        <w:trPr>
          <w:trHeight w:val="193"/>
        </w:trPr>
        <w:tc>
          <w:tcPr>
            <w:tcW w:w="1242" w:type="dxa"/>
          </w:tcPr>
          <w:p>
            <w:pPr>
              <w:ind w:left="567"/>
              <w:rPr>
                <w:rFonts w:cs="Arial"/>
                <w:b/>
                <w:sz w:val="24"/>
                <w:szCs w:val="24"/>
              </w:rPr>
            </w:pPr>
          </w:p>
        </w:tc>
        <w:tc>
          <w:tcPr>
            <w:tcW w:w="7515" w:type="dxa"/>
            <w:gridSpan w:val="3"/>
            <w:tcBorders>
              <w:right w:val="single" w:sz="4" w:space="0" w:color="auto"/>
            </w:tcBorders>
            <w:shd w:val="clear" w:color="auto" w:fill="auto"/>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rPr>
          <w:trHeight w:val="193"/>
        </w:trPr>
        <w:tc>
          <w:tcPr>
            <w:tcW w:w="1242" w:type="dxa"/>
          </w:tcPr>
          <w:p>
            <w:pPr>
              <w:ind w:left="567"/>
              <w:rPr>
                <w:rFonts w:cs="Arial"/>
                <w:b/>
                <w:sz w:val="24"/>
                <w:szCs w:val="24"/>
              </w:rPr>
            </w:pPr>
          </w:p>
        </w:tc>
        <w:tc>
          <w:tcPr>
            <w:tcW w:w="7515" w:type="dxa"/>
            <w:gridSpan w:val="3"/>
            <w:tcBorders>
              <w:right w:val="single" w:sz="4" w:space="0" w:color="auto"/>
            </w:tcBorders>
            <w:shd w:val="clear" w:color="auto" w:fill="auto"/>
          </w:tcPr>
          <w:p>
            <w:pPr>
              <w:pStyle w:val="BodyText2"/>
              <w:jc w:val="both"/>
              <w:rPr>
                <w:rFonts w:cs="Arial"/>
                <w:sz w:val="24"/>
                <w:szCs w:val="24"/>
              </w:rPr>
            </w:pPr>
            <w:r>
              <w:rPr>
                <w:rFonts w:cs="Arial"/>
                <w:sz w:val="24"/>
                <w:szCs w:val="24"/>
              </w:rPr>
              <w:t>The minutes of the Autumn term meeting held on 16 November 2020 and the Confidential Extra meetings of 28 October and 15 December, having been circulated, were approved as a correct record.</w:t>
            </w:r>
          </w:p>
        </w:tc>
        <w:tc>
          <w:tcPr>
            <w:tcW w:w="1701" w:type="dxa"/>
            <w:tcBorders>
              <w:left w:val="single" w:sz="4" w:space="0" w:color="auto"/>
            </w:tcBorders>
          </w:tcPr>
          <w:p>
            <w:pPr>
              <w:jc w:val="both"/>
              <w:rPr>
                <w:rFonts w:cs="Arial"/>
                <w:b/>
                <w:sz w:val="24"/>
                <w:szCs w:val="24"/>
              </w:rPr>
            </w:pPr>
          </w:p>
          <w:p>
            <w:pPr>
              <w:jc w:val="both"/>
              <w:rPr>
                <w:rFonts w:cs="Arial"/>
                <w:b/>
                <w:sz w:val="24"/>
                <w:szCs w:val="24"/>
              </w:rPr>
            </w:pPr>
          </w:p>
        </w:tc>
      </w:tr>
      <w:tr>
        <w:trPr>
          <w:trHeight w:val="301"/>
        </w:trPr>
        <w:tc>
          <w:tcPr>
            <w:tcW w:w="1242" w:type="dxa"/>
          </w:tcPr>
          <w:p>
            <w:pPr>
              <w:ind w:left="720"/>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rPr>
          <w:trHeight w:val="301"/>
        </w:trP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Matters Arising</w:t>
            </w:r>
          </w:p>
        </w:tc>
        <w:tc>
          <w:tcPr>
            <w:tcW w:w="1701" w:type="dxa"/>
            <w:tcBorders>
              <w:left w:val="single" w:sz="4" w:space="0" w:color="auto"/>
            </w:tcBorders>
          </w:tcPr>
          <w:p>
            <w:pPr>
              <w:jc w:val="both"/>
              <w:rPr>
                <w:rFonts w:cs="Arial"/>
                <w:b/>
                <w:sz w:val="24"/>
                <w:szCs w:val="24"/>
              </w:rPr>
            </w:pPr>
          </w:p>
        </w:tc>
      </w:tr>
      <w:tr>
        <w:trPr>
          <w:trHeight w:val="301"/>
        </w:trPr>
        <w:tc>
          <w:tcPr>
            <w:tcW w:w="1242" w:type="dxa"/>
          </w:tcPr>
          <w:p>
            <w:pPr>
              <w:ind w:left="720"/>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rPr>
          <w:trHeight w:val="301"/>
        </w:trPr>
        <w:tc>
          <w:tcPr>
            <w:tcW w:w="1242" w:type="dxa"/>
          </w:tcPr>
          <w:p>
            <w:pPr>
              <w:ind w:left="720"/>
              <w:rPr>
                <w:rFonts w:cs="Arial"/>
                <w:b/>
                <w:sz w:val="24"/>
                <w:szCs w:val="24"/>
              </w:rPr>
            </w:pPr>
          </w:p>
        </w:tc>
        <w:tc>
          <w:tcPr>
            <w:tcW w:w="7515" w:type="dxa"/>
            <w:gridSpan w:val="3"/>
            <w:tcBorders>
              <w:right w:val="single" w:sz="4" w:space="0" w:color="auto"/>
            </w:tcBorders>
          </w:tcPr>
          <w:p>
            <w:pPr>
              <w:ind w:left="35"/>
              <w:jc w:val="both"/>
              <w:rPr>
                <w:rFonts w:cs="Arial"/>
                <w:sz w:val="24"/>
                <w:szCs w:val="24"/>
              </w:rPr>
            </w:pPr>
            <w:r>
              <w:rPr>
                <w:rFonts w:cs="Arial"/>
                <w:sz w:val="24"/>
                <w:szCs w:val="24"/>
              </w:rPr>
              <w:t>There were no matters arising from the minutes.</w:t>
            </w:r>
          </w:p>
        </w:tc>
        <w:tc>
          <w:tcPr>
            <w:tcW w:w="1701" w:type="dxa"/>
            <w:tcBorders>
              <w:left w:val="single" w:sz="4" w:space="0" w:color="auto"/>
            </w:tcBorders>
          </w:tcPr>
          <w:p>
            <w:pPr>
              <w:jc w:val="both"/>
              <w:rPr>
                <w:rFonts w:cs="Arial"/>
                <w:b/>
                <w:sz w:val="24"/>
                <w:szCs w:val="24"/>
              </w:rPr>
            </w:pPr>
          </w:p>
        </w:tc>
      </w:tr>
      <w:tr>
        <w:trPr>
          <w:trHeight w:val="301"/>
        </w:trPr>
        <w:tc>
          <w:tcPr>
            <w:tcW w:w="1242" w:type="dxa"/>
          </w:tcPr>
          <w:p>
            <w:pPr>
              <w:ind w:left="720"/>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rPr>
          <w:trHeight w:val="301"/>
        </w:trP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 xml:space="preserve">Reports </w:t>
            </w:r>
          </w:p>
        </w:tc>
        <w:tc>
          <w:tcPr>
            <w:tcW w:w="1701" w:type="dxa"/>
            <w:tcBorders>
              <w:left w:val="single" w:sz="4" w:space="0" w:color="auto"/>
            </w:tcBorders>
          </w:tcPr>
          <w:p>
            <w:pPr>
              <w:jc w:val="both"/>
              <w:rPr>
                <w:rFonts w:cs="Arial"/>
                <w:b/>
                <w:sz w:val="24"/>
                <w:szCs w:val="24"/>
              </w:rPr>
            </w:pPr>
          </w:p>
        </w:tc>
      </w:tr>
      <w:tr>
        <w:trPr>
          <w:trHeight w:val="222"/>
        </w:trP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rPr>
          <w:trHeight w:val="576"/>
        </w:trPr>
        <w:tc>
          <w:tcPr>
            <w:tcW w:w="1242" w:type="dxa"/>
          </w:tcPr>
          <w:p>
            <w:pPr>
              <w:ind w:left="567"/>
              <w:rPr>
                <w:rFonts w:cs="Arial"/>
                <w:b/>
                <w:sz w:val="24"/>
                <w:szCs w:val="24"/>
              </w:rPr>
            </w:pPr>
          </w:p>
        </w:tc>
        <w:tc>
          <w:tcPr>
            <w:tcW w:w="7515" w:type="dxa"/>
            <w:gridSpan w:val="3"/>
            <w:tcBorders>
              <w:right w:val="single" w:sz="4" w:space="0" w:color="auto"/>
            </w:tcBorders>
          </w:tcPr>
          <w:p>
            <w:pPr>
              <w:jc w:val="both"/>
              <w:rPr>
                <w:b/>
                <w:sz w:val="24"/>
              </w:rPr>
            </w:pPr>
            <w:r>
              <w:rPr>
                <w:rFonts w:cs="Arial"/>
                <w:b/>
                <w:sz w:val="24"/>
                <w:szCs w:val="24"/>
              </w:rPr>
              <w:t>a) Committee Reports</w:t>
            </w:r>
          </w:p>
          <w:p>
            <w:pPr>
              <w:jc w:val="both"/>
              <w:rPr>
                <w:rFonts w:cs="Arial"/>
                <w:sz w:val="24"/>
                <w:szCs w:val="24"/>
              </w:rPr>
            </w:pPr>
          </w:p>
          <w:p>
            <w:pPr>
              <w:jc w:val="both"/>
              <w:rPr>
                <w:rFonts w:cs="Arial"/>
                <w:sz w:val="24"/>
                <w:szCs w:val="24"/>
              </w:rPr>
            </w:pPr>
            <w:r>
              <w:rPr>
                <w:rFonts w:cs="Arial"/>
                <w:sz w:val="24"/>
                <w:szCs w:val="24"/>
              </w:rPr>
              <w:t>Members noted the minutes of the following meetings:</w:t>
            </w:r>
          </w:p>
          <w:p>
            <w:pPr>
              <w:jc w:val="both"/>
              <w:rPr>
                <w:sz w:val="24"/>
              </w:rPr>
            </w:pPr>
          </w:p>
          <w:p>
            <w:pPr>
              <w:numPr>
                <w:ilvl w:val="0"/>
                <w:numId w:val="8"/>
              </w:numPr>
              <w:ind w:left="502" w:hanging="467"/>
              <w:jc w:val="both"/>
              <w:rPr>
                <w:sz w:val="24"/>
              </w:rPr>
            </w:pPr>
            <w:r>
              <w:rPr>
                <w:sz w:val="24"/>
              </w:rPr>
              <w:t xml:space="preserve">Standards and Effectiveness Committee meeting held on </w:t>
            </w:r>
            <w:r>
              <w:rPr>
                <w:rFonts w:cs="Arial"/>
                <w:sz w:val="24"/>
                <w:szCs w:val="24"/>
              </w:rPr>
              <w:t>Monday 8 February 2021.</w:t>
            </w:r>
          </w:p>
          <w:p>
            <w:pPr>
              <w:ind w:left="1180"/>
              <w:jc w:val="both"/>
              <w:rPr>
                <w:sz w:val="24"/>
              </w:rPr>
            </w:pPr>
          </w:p>
          <w:p>
            <w:pPr>
              <w:numPr>
                <w:ilvl w:val="0"/>
                <w:numId w:val="8"/>
              </w:numPr>
              <w:ind w:left="502" w:hanging="467"/>
              <w:jc w:val="both"/>
              <w:rPr>
                <w:sz w:val="24"/>
              </w:rPr>
            </w:pPr>
            <w:r>
              <w:rPr>
                <w:rFonts w:cs="Arial"/>
                <w:sz w:val="24"/>
                <w:szCs w:val="24"/>
              </w:rPr>
              <w:t>Resources Committee meeting held on Monday 8 February 2021.</w:t>
            </w:r>
          </w:p>
          <w:p>
            <w:pPr>
              <w:pStyle w:val="ListParagraph"/>
              <w:jc w:val="both"/>
              <w:rPr>
                <w:sz w:val="24"/>
              </w:rPr>
            </w:pPr>
          </w:p>
          <w:p>
            <w:pPr>
              <w:jc w:val="both"/>
              <w:rPr>
                <w:sz w:val="24"/>
              </w:rPr>
            </w:pPr>
            <w:r>
              <w:rPr>
                <w:rFonts w:cs="Arial"/>
                <w:sz w:val="24"/>
                <w:szCs w:val="24"/>
              </w:rPr>
              <w:t xml:space="preserve">Mr A </w:t>
            </w:r>
            <w:proofErr w:type="spellStart"/>
            <w:r>
              <w:rPr>
                <w:rFonts w:cs="Arial"/>
                <w:sz w:val="24"/>
                <w:szCs w:val="24"/>
              </w:rPr>
              <w:t>Jarman</w:t>
            </w:r>
            <w:proofErr w:type="spellEnd"/>
            <w:r>
              <w:rPr>
                <w:rFonts w:cs="Arial"/>
                <w:sz w:val="24"/>
                <w:szCs w:val="24"/>
              </w:rPr>
              <w:t xml:space="preserve">, nominated governor for safeguarding reported that the Safeguarding Policy and Keeping Children Safe in Education (KCSIE) document had been updated in January.  Both documents would be </w:t>
            </w:r>
            <w:r>
              <w:rPr>
                <w:rFonts w:cs="Arial"/>
                <w:sz w:val="24"/>
                <w:szCs w:val="24"/>
              </w:rPr>
              <w:lastRenderedPageBreak/>
              <w:t xml:space="preserve">reviewed in the summer term.  Mr </w:t>
            </w:r>
            <w:proofErr w:type="spellStart"/>
            <w:r>
              <w:rPr>
                <w:rFonts w:cs="Arial"/>
                <w:sz w:val="24"/>
                <w:szCs w:val="24"/>
              </w:rPr>
              <w:t>Jarman</w:t>
            </w:r>
            <w:proofErr w:type="spellEnd"/>
            <w:r>
              <w:rPr>
                <w:rFonts w:cs="Arial"/>
                <w:sz w:val="24"/>
                <w:szCs w:val="24"/>
              </w:rPr>
              <w:t xml:space="preserve"> reported that safeguarding in the school was strong and a credit to the staff.</w:t>
            </w:r>
          </w:p>
        </w:tc>
        <w:tc>
          <w:tcPr>
            <w:tcW w:w="1701" w:type="dxa"/>
            <w:tcBorders>
              <w:left w:val="single" w:sz="4" w:space="0" w:color="auto"/>
            </w:tcBorders>
          </w:tcPr>
          <w:p>
            <w:pPr>
              <w:jc w:val="both"/>
              <w:rPr>
                <w:rFonts w:cs="Arial"/>
                <w:b/>
                <w:sz w:val="24"/>
                <w:szCs w:val="24"/>
              </w:rPr>
            </w:pPr>
          </w:p>
        </w:tc>
      </w:tr>
      <w:tr>
        <w:trPr>
          <w:trHeight w:val="155"/>
        </w:trP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b) Nominated Members</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There were no reports from nominated Members due to the current COVID-19 restrictions currently in place.  It was hoped that visits would be able to resume in the summer term, subject to COVID restrictions being lifted.</w:t>
            </w:r>
          </w:p>
          <w:p>
            <w:pPr>
              <w:jc w:val="both"/>
              <w:rPr>
                <w:rFonts w:cs="Arial"/>
                <w:sz w:val="24"/>
                <w:szCs w:val="24"/>
              </w:rPr>
            </w:pPr>
          </w:p>
          <w:p>
            <w:pPr>
              <w:jc w:val="both"/>
              <w:rPr>
                <w:rFonts w:cs="Arial"/>
                <w:sz w:val="24"/>
                <w:szCs w:val="24"/>
              </w:rPr>
            </w:pPr>
            <w:r>
              <w:rPr>
                <w:rFonts w:cs="Arial"/>
                <w:sz w:val="24"/>
                <w:szCs w:val="24"/>
              </w:rPr>
              <w:t>Mr Grist was appointed as the Literacy Governor.</w:t>
            </w:r>
          </w:p>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ind w:left="460"/>
              <w:jc w:val="both"/>
              <w:rPr>
                <w:rFonts w:cs="Arial"/>
                <w:sz w:val="24"/>
                <w:szCs w:val="24"/>
              </w:rPr>
            </w:pP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c) Chair’s Action</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 chair reported that she had sent correspondence to Edwina Grant, Executive Director Education &amp; Children's Services regarding the revocation of the academy order, however if the Local Authority agreed to the revocation there was still no guarantee that it would be agreed by the DfE.</w:t>
            </w:r>
          </w:p>
          <w:p>
            <w:pPr>
              <w:jc w:val="both"/>
              <w:rPr>
                <w:rFonts w:cs="Arial"/>
                <w:sz w:val="24"/>
                <w:szCs w:val="24"/>
              </w:rPr>
            </w:pPr>
          </w:p>
          <w:p>
            <w:pPr>
              <w:jc w:val="both"/>
              <w:rPr>
                <w:rFonts w:cs="Arial"/>
                <w:sz w:val="24"/>
                <w:szCs w:val="24"/>
              </w:rPr>
            </w:pPr>
            <w:r>
              <w:rPr>
                <w:rFonts w:cs="Arial"/>
                <w:sz w:val="24"/>
                <w:szCs w:val="24"/>
              </w:rPr>
              <w:t>There had been no replies received to date. The letter to the Regional School's Commissioner had not yet been sent.</w:t>
            </w:r>
          </w:p>
          <w:p>
            <w:pPr>
              <w:jc w:val="both"/>
              <w:rPr>
                <w:rFonts w:cs="Arial"/>
                <w:sz w:val="24"/>
                <w:szCs w:val="24"/>
              </w:rPr>
            </w:pPr>
          </w:p>
          <w:p>
            <w:pPr>
              <w:jc w:val="both"/>
              <w:rPr>
                <w:rFonts w:cs="Arial"/>
                <w:sz w:val="24"/>
                <w:szCs w:val="24"/>
              </w:rPr>
            </w:pPr>
            <w:r>
              <w:rPr>
                <w:rFonts w:cs="Arial"/>
                <w:sz w:val="24"/>
                <w:szCs w:val="24"/>
              </w:rPr>
              <w:t xml:space="preserve">Members noted that in the last four years only four Pupil Referral Unit's had been successful in revoking an academy order. The school had a strong management </w:t>
            </w:r>
            <w:proofErr w:type="gramStart"/>
            <w:r>
              <w:rPr>
                <w:rFonts w:cs="Arial"/>
                <w:sz w:val="24"/>
                <w:szCs w:val="24"/>
              </w:rPr>
              <w:t>board</w:t>
            </w:r>
            <w:proofErr w:type="gramEnd"/>
            <w:r>
              <w:rPr>
                <w:rFonts w:cs="Arial"/>
                <w:sz w:val="24"/>
                <w:szCs w:val="24"/>
              </w:rPr>
              <w:t xml:space="preserve"> and it was in the best interests of the school to remain under the control of the Local Authority rather than a MAT.</w:t>
            </w:r>
          </w:p>
          <w:p>
            <w:pPr>
              <w:jc w:val="both"/>
              <w:rPr>
                <w:rFonts w:cs="Arial"/>
                <w:sz w:val="24"/>
                <w:szCs w:val="24"/>
              </w:rPr>
            </w:pPr>
          </w:p>
          <w:p>
            <w:pPr>
              <w:jc w:val="both"/>
              <w:rPr>
                <w:rFonts w:cs="Arial"/>
                <w:sz w:val="24"/>
                <w:szCs w:val="24"/>
              </w:rPr>
            </w:pPr>
            <w:r>
              <w:rPr>
                <w:rFonts w:cs="Arial"/>
                <w:sz w:val="24"/>
                <w:szCs w:val="24"/>
              </w:rPr>
              <w:t>A letter had also been sent to LCC Property Services regarding the Radon Gas problem.  There had been no replies received to date.</w:t>
            </w:r>
          </w:p>
          <w:p>
            <w:pPr>
              <w:jc w:val="both"/>
              <w:rPr>
                <w:rFonts w:cs="Arial"/>
                <w:sz w:val="24"/>
                <w:szCs w:val="24"/>
              </w:rPr>
            </w:pPr>
          </w:p>
          <w:p>
            <w:pPr>
              <w:jc w:val="both"/>
              <w:rPr>
                <w:rFonts w:cs="Arial"/>
                <w:sz w:val="24"/>
                <w:szCs w:val="24"/>
              </w:rPr>
            </w:pPr>
            <w:r>
              <w:rPr>
                <w:rFonts w:cs="Arial"/>
                <w:sz w:val="24"/>
                <w:szCs w:val="24"/>
              </w:rPr>
              <w:t>The headteacher reported that he had obtained a quote for a machine which would extract the Radon Gas from the school, and as it was a Health &amp; Safety Issue a purchase had been made.</w:t>
            </w:r>
          </w:p>
        </w:tc>
        <w:tc>
          <w:tcPr>
            <w:tcW w:w="1701" w:type="dxa"/>
            <w:tcBorders>
              <w:left w:val="single" w:sz="4" w:space="0" w:color="auto"/>
            </w:tcBorders>
          </w:tcPr>
          <w:p>
            <w:pPr>
              <w:rPr>
                <w:rFonts w:cs="Arial"/>
                <w:b/>
                <w:sz w:val="24"/>
                <w:szCs w:val="24"/>
              </w:rPr>
            </w:pPr>
          </w:p>
        </w:tc>
      </w:tr>
      <w:tr>
        <w:tc>
          <w:tcPr>
            <w:tcW w:w="1242" w:type="dxa"/>
          </w:tcPr>
          <w:p>
            <w:pPr>
              <w:ind w:left="567"/>
              <w:jc w:val="both"/>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School Improvement and Self-Evaluation in the Extraordinary National Context</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tabs>
                <w:tab w:val="left" w:pos="1134"/>
              </w:tabs>
              <w:jc w:val="both"/>
              <w:rPr>
                <w:rFonts w:cs="Arial"/>
                <w:bCs/>
                <w:sz w:val="24"/>
              </w:rPr>
            </w:pPr>
            <w:r>
              <w:rPr>
                <w:rFonts w:cs="Arial"/>
                <w:bCs/>
                <w:sz w:val="24"/>
              </w:rPr>
              <w:t>The headteacher had previously circulated copies of the SDP.   Members were updated on the progress of this year's improvement priorities and the inclusion of the Alternative Provision Strategy and plans for strengthening links with partnership schools.  Member noted that the key priorities of the AP strategy were to:</w:t>
            </w:r>
          </w:p>
          <w:p>
            <w:pPr>
              <w:tabs>
                <w:tab w:val="left" w:pos="1134"/>
              </w:tabs>
              <w:jc w:val="both"/>
              <w:rPr>
                <w:rFonts w:cs="Arial"/>
                <w:bCs/>
                <w:sz w:val="24"/>
              </w:rPr>
            </w:pPr>
          </w:p>
          <w:p>
            <w:pPr>
              <w:pStyle w:val="ListParagraph"/>
              <w:numPr>
                <w:ilvl w:val="0"/>
                <w:numId w:val="45"/>
              </w:numPr>
              <w:spacing w:after="120" w:line="259" w:lineRule="auto"/>
              <w:ind w:left="714" w:hanging="357"/>
              <w:contextualSpacing/>
              <w:jc w:val="both"/>
              <w:rPr>
                <w:rFonts w:eastAsiaTheme="minorEastAsia"/>
                <w:sz w:val="24"/>
                <w:szCs w:val="24"/>
              </w:rPr>
            </w:pPr>
            <w:r>
              <w:rPr>
                <w:rFonts w:eastAsiaTheme="minorEastAsia"/>
                <w:sz w:val="24"/>
                <w:szCs w:val="24"/>
              </w:rPr>
              <w:t xml:space="preserve">increase the number of children and young people supported in mainstream </w:t>
            </w:r>
            <w:proofErr w:type="gramStart"/>
            <w:r>
              <w:rPr>
                <w:rFonts w:eastAsiaTheme="minorEastAsia"/>
                <w:sz w:val="24"/>
                <w:szCs w:val="24"/>
              </w:rPr>
              <w:t>provision</w:t>
            </w:r>
            <w:proofErr w:type="gramEnd"/>
            <w:r>
              <w:rPr>
                <w:rFonts w:eastAsiaTheme="minorEastAsia"/>
                <w:sz w:val="24"/>
                <w:szCs w:val="24"/>
              </w:rPr>
              <w:t xml:space="preserve"> </w:t>
            </w:r>
          </w:p>
          <w:p>
            <w:pPr>
              <w:pStyle w:val="ListParagraph"/>
              <w:numPr>
                <w:ilvl w:val="0"/>
                <w:numId w:val="45"/>
              </w:numPr>
              <w:spacing w:after="120" w:line="259" w:lineRule="auto"/>
              <w:ind w:left="714" w:hanging="357"/>
              <w:contextualSpacing/>
              <w:jc w:val="both"/>
              <w:rPr>
                <w:rFonts w:eastAsiaTheme="minorEastAsia"/>
                <w:sz w:val="24"/>
                <w:szCs w:val="24"/>
              </w:rPr>
            </w:pPr>
            <w:r>
              <w:rPr>
                <w:rFonts w:eastAsiaTheme="minorEastAsia"/>
                <w:sz w:val="24"/>
                <w:szCs w:val="24"/>
              </w:rPr>
              <w:t xml:space="preserve">reduce the number of exclusions from </w:t>
            </w:r>
            <w:proofErr w:type="gramStart"/>
            <w:r>
              <w:rPr>
                <w:rFonts w:eastAsiaTheme="minorEastAsia"/>
                <w:sz w:val="24"/>
                <w:szCs w:val="24"/>
              </w:rPr>
              <w:t>schools</w:t>
            </w:r>
            <w:proofErr w:type="gramEnd"/>
          </w:p>
          <w:p>
            <w:pPr>
              <w:pStyle w:val="ListParagraph"/>
              <w:numPr>
                <w:ilvl w:val="0"/>
                <w:numId w:val="45"/>
              </w:numPr>
              <w:spacing w:after="120" w:line="259" w:lineRule="auto"/>
              <w:ind w:left="714" w:hanging="357"/>
              <w:contextualSpacing/>
              <w:jc w:val="both"/>
              <w:rPr>
                <w:rFonts w:eastAsiaTheme="minorEastAsia"/>
                <w:sz w:val="24"/>
                <w:szCs w:val="24"/>
              </w:rPr>
            </w:pPr>
            <w:r>
              <w:rPr>
                <w:rFonts w:eastAsiaTheme="minorEastAsia"/>
                <w:sz w:val="24"/>
                <w:szCs w:val="24"/>
              </w:rPr>
              <w:lastRenderedPageBreak/>
              <w:t xml:space="preserve">address the rising number of young people receiving home </w:t>
            </w:r>
            <w:proofErr w:type="gramStart"/>
            <w:r>
              <w:rPr>
                <w:rFonts w:eastAsiaTheme="minorEastAsia"/>
                <w:sz w:val="24"/>
                <w:szCs w:val="24"/>
              </w:rPr>
              <w:t>tuition</w:t>
            </w:r>
            <w:proofErr w:type="gramEnd"/>
          </w:p>
          <w:p>
            <w:pPr>
              <w:pStyle w:val="ListParagraph"/>
              <w:numPr>
                <w:ilvl w:val="0"/>
                <w:numId w:val="45"/>
              </w:numPr>
              <w:spacing w:after="120" w:line="259" w:lineRule="auto"/>
              <w:ind w:left="714" w:hanging="357"/>
              <w:contextualSpacing/>
              <w:jc w:val="both"/>
              <w:rPr>
                <w:rFonts w:eastAsiaTheme="minorEastAsia"/>
                <w:sz w:val="24"/>
                <w:szCs w:val="24"/>
              </w:rPr>
            </w:pPr>
            <w:r>
              <w:rPr>
                <w:rFonts w:eastAsiaTheme="minorEastAsia"/>
                <w:sz w:val="24"/>
                <w:szCs w:val="24"/>
              </w:rPr>
              <w:t xml:space="preserve">stop off-rolling, leaving young people without </w:t>
            </w:r>
            <w:proofErr w:type="gramStart"/>
            <w:r>
              <w:rPr>
                <w:rFonts w:eastAsiaTheme="minorEastAsia"/>
                <w:sz w:val="24"/>
                <w:szCs w:val="24"/>
              </w:rPr>
              <w:t>education</w:t>
            </w:r>
            <w:proofErr w:type="gramEnd"/>
            <w:r>
              <w:rPr>
                <w:rFonts w:eastAsiaTheme="minorEastAsia"/>
                <w:sz w:val="24"/>
                <w:szCs w:val="24"/>
              </w:rPr>
              <w:t xml:space="preserve"> </w:t>
            </w:r>
          </w:p>
          <w:p>
            <w:pPr>
              <w:pStyle w:val="ListParagraph"/>
              <w:numPr>
                <w:ilvl w:val="0"/>
                <w:numId w:val="45"/>
              </w:numPr>
              <w:spacing w:after="120" w:line="259" w:lineRule="auto"/>
              <w:ind w:left="714" w:hanging="357"/>
              <w:contextualSpacing/>
              <w:jc w:val="both"/>
              <w:rPr>
                <w:rFonts w:eastAsiaTheme="minorEastAsia"/>
                <w:sz w:val="24"/>
                <w:szCs w:val="24"/>
              </w:rPr>
            </w:pPr>
            <w:r>
              <w:rPr>
                <w:rFonts w:eastAsiaTheme="minorEastAsia"/>
                <w:sz w:val="24"/>
                <w:szCs w:val="24"/>
              </w:rPr>
              <w:t xml:space="preserve">halt the increasing use of specialist </w:t>
            </w:r>
            <w:proofErr w:type="gramStart"/>
            <w:r>
              <w:rPr>
                <w:rFonts w:eastAsiaTheme="minorEastAsia"/>
                <w:sz w:val="24"/>
                <w:szCs w:val="24"/>
              </w:rPr>
              <w:t>provision</w:t>
            </w:r>
            <w:proofErr w:type="gramEnd"/>
            <w:r>
              <w:rPr>
                <w:rFonts w:eastAsiaTheme="minorEastAsia"/>
                <w:sz w:val="24"/>
                <w:szCs w:val="24"/>
              </w:rPr>
              <w:t xml:space="preserve"> </w:t>
            </w:r>
          </w:p>
          <w:p>
            <w:pPr>
              <w:pStyle w:val="ListParagraph"/>
              <w:numPr>
                <w:ilvl w:val="0"/>
                <w:numId w:val="45"/>
              </w:numPr>
              <w:spacing w:after="120" w:line="259" w:lineRule="auto"/>
              <w:ind w:left="714" w:hanging="357"/>
              <w:contextualSpacing/>
              <w:jc w:val="both"/>
              <w:rPr>
                <w:rFonts w:eastAsiaTheme="minorEastAsia"/>
                <w:sz w:val="24"/>
                <w:szCs w:val="24"/>
              </w:rPr>
            </w:pPr>
            <w:r>
              <w:rPr>
                <w:rFonts w:eastAsiaTheme="minorEastAsia"/>
                <w:sz w:val="24"/>
                <w:szCs w:val="24"/>
              </w:rPr>
              <w:t xml:space="preserve">ensure specialist provision is in the right </w:t>
            </w:r>
            <w:proofErr w:type="gramStart"/>
            <w:r>
              <w:rPr>
                <w:rFonts w:eastAsiaTheme="minorEastAsia"/>
                <w:sz w:val="24"/>
                <w:szCs w:val="24"/>
              </w:rPr>
              <w:t>locations</w:t>
            </w:r>
            <w:proofErr w:type="gramEnd"/>
            <w:r>
              <w:rPr>
                <w:rFonts w:eastAsiaTheme="minorEastAsia"/>
                <w:sz w:val="24"/>
                <w:szCs w:val="24"/>
              </w:rPr>
              <w:t xml:space="preserve"> </w:t>
            </w:r>
          </w:p>
          <w:p>
            <w:pPr>
              <w:pStyle w:val="ListParagraph"/>
              <w:numPr>
                <w:ilvl w:val="0"/>
                <w:numId w:val="45"/>
              </w:numPr>
              <w:contextualSpacing/>
              <w:rPr>
                <w:rFonts w:eastAsiaTheme="minorEastAsia"/>
                <w:sz w:val="24"/>
                <w:szCs w:val="24"/>
              </w:rPr>
            </w:pPr>
            <w:r>
              <w:rPr>
                <w:rFonts w:eastAsiaTheme="minorEastAsia"/>
                <w:sz w:val="24"/>
                <w:szCs w:val="24"/>
              </w:rPr>
              <w:t xml:space="preserve">increase the number of young people in education, employment and </w:t>
            </w:r>
            <w:proofErr w:type="gramStart"/>
            <w:r>
              <w:rPr>
                <w:rFonts w:eastAsiaTheme="minorEastAsia"/>
                <w:sz w:val="24"/>
                <w:szCs w:val="24"/>
              </w:rPr>
              <w:t>training</w:t>
            </w:r>
            <w:proofErr w:type="gramEnd"/>
          </w:p>
          <w:p>
            <w:pPr>
              <w:pStyle w:val="ListParagraph"/>
              <w:ind w:left="0"/>
              <w:contextualSpacing/>
              <w:jc w:val="both"/>
              <w:rPr>
                <w:rFonts w:cs="Arial"/>
                <w:sz w:val="24"/>
                <w:szCs w:val="24"/>
              </w:rPr>
            </w:pPr>
          </w:p>
          <w:p>
            <w:pPr>
              <w:pStyle w:val="ListParagraph"/>
              <w:ind w:left="0"/>
              <w:contextualSpacing/>
              <w:jc w:val="both"/>
              <w:rPr>
                <w:rFonts w:cs="Arial"/>
                <w:sz w:val="24"/>
                <w:szCs w:val="24"/>
              </w:rPr>
            </w:pPr>
            <w:r>
              <w:rPr>
                <w:rFonts w:cs="Arial"/>
                <w:sz w:val="24"/>
                <w:szCs w:val="24"/>
              </w:rPr>
              <w:t>The School Adviser, Mr David Bird, had conducted his termly visit of the school. The report was positive.</w:t>
            </w:r>
          </w:p>
          <w:p>
            <w:pPr>
              <w:pStyle w:val="ListParagraph"/>
              <w:ind w:left="0"/>
              <w:contextualSpacing/>
              <w:jc w:val="both"/>
              <w:rPr>
                <w:rFonts w:cs="Arial"/>
                <w:sz w:val="24"/>
                <w:szCs w:val="24"/>
              </w:rPr>
            </w:pPr>
          </w:p>
          <w:p>
            <w:pPr>
              <w:pStyle w:val="ListParagraph"/>
              <w:ind w:left="0"/>
              <w:contextualSpacing/>
              <w:jc w:val="both"/>
              <w:rPr>
                <w:rFonts w:cs="Arial"/>
                <w:sz w:val="24"/>
                <w:szCs w:val="24"/>
              </w:rPr>
            </w:pPr>
            <w:r>
              <w:rPr>
                <w:rFonts w:cs="Arial"/>
                <w:sz w:val="24"/>
                <w:szCs w:val="24"/>
              </w:rPr>
              <w:t>Sally Kenyon, CEO of Bay Learning Trust was due to visit the school in the summer term.</w:t>
            </w:r>
          </w:p>
          <w:p>
            <w:pPr>
              <w:pStyle w:val="ListParagraph"/>
              <w:ind w:left="0"/>
              <w:contextualSpacing/>
              <w:jc w:val="both"/>
              <w:rPr>
                <w:rFonts w:cs="Arial"/>
                <w:sz w:val="24"/>
                <w:szCs w:val="24"/>
              </w:rPr>
            </w:pPr>
          </w:p>
          <w:p>
            <w:pPr>
              <w:pStyle w:val="ListParagraph"/>
              <w:ind w:left="0"/>
              <w:contextualSpacing/>
              <w:jc w:val="both"/>
              <w:rPr>
                <w:rFonts w:cs="Arial"/>
                <w:b/>
                <w:bCs/>
                <w:sz w:val="24"/>
                <w:szCs w:val="24"/>
              </w:rPr>
            </w:pPr>
            <w:r>
              <w:rPr>
                <w:rFonts w:cs="Arial"/>
                <w:b/>
                <w:bCs/>
                <w:sz w:val="24"/>
                <w:szCs w:val="24"/>
              </w:rPr>
              <w:t xml:space="preserve">Members asked how the PRU management group would </w:t>
            </w:r>
            <w:proofErr w:type="gramStart"/>
            <w:r>
              <w:rPr>
                <w:rFonts w:cs="Arial"/>
                <w:b/>
                <w:bCs/>
                <w:sz w:val="24"/>
                <w:szCs w:val="24"/>
              </w:rPr>
              <w:t>work</w:t>
            </w:r>
            <w:proofErr w:type="gramEnd"/>
          </w:p>
          <w:p>
            <w:pPr>
              <w:pStyle w:val="ListParagraph"/>
              <w:ind w:left="0"/>
              <w:contextualSpacing/>
              <w:jc w:val="both"/>
              <w:rPr>
                <w:rFonts w:cs="Arial"/>
                <w:sz w:val="24"/>
                <w:szCs w:val="24"/>
              </w:rPr>
            </w:pPr>
          </w:p>
          <w:p>
            <w:pPr>
              <w:pStyle w:val="ListParagraph"/>
              <w:ind w:left="0"/>
              <w:contextualSpacing/>
              <w:jc w:val="both"/>
              <w:rPr>
                <w:rFonts w:cs="Arial"/>
                <w:sz w:val="24"/>
                <w:szCs w:val="24"/>
              </w:rPr>
            </w:pPr>
            <w:r>
              <w:rPr>
                <w:rFonts w:cs="Arial"/>
                <w:sz w:val="24"/>
                <w:szCs w:val="24"/>
              </w:rPr>
              <w:t>The headteacher explained that the steering group would discuss what schools wanted or needed and therefore stakeholders would have more ownership and be able to support their students.</w:t>
            </w:r>
          </w:p>
          <w:p>
            <w:pPr>
              <w:pStyle w:val="ListParagraph"/>
              <w:ind w:left="0"/>
              <w:contextualSpacing/>
              <w:jc w:val="both"/>
              <w:rPr>
                <w:rFonts w:cs="Arial"/>
                <w:sz w:val="24"/>
                <w:szCs w:val="24"/>
              </w:rPr>
            </w:pPr>
          </w:p>
          <w:p>
            <w:pPr>
              <w:pStyle w:val="ListParagraph"/>
              <w:ind w:left="0"/>
              <w:contextualSpacing/>
              <w:jc w:val="both"/>
              <w:rPr>
                <w:rFonts w:cs="Arial"/>
                <w:sz w:val="24"/>
                <w:szCs w:val="24"/>
              </w:rPr>
            </w:pPr>
            <w:r>
              <w:rPr>
                <w:rFonts w:cs="Arial"/>
                <w:sz w:val="24"/>
                <w:szCs w:val="24"/>
              </w:rPr>
              <w:t>Progress on the priorities of the School Development Plan would be monitored by the working committees.</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Children's Safeguarding Assurance Partnership – Safer Remote Learning</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sz w:val="24"/>
                <w:szCs w:val="24"/>
              </w:rPr>
            </w:pPr>
          </w:p>
        </w:tc>
      </w:tr>
      <w:tr>
        <w:tc>
          <w:tcPr>
            <w:tcW w:w="1242" w:type="dxa"/>
          </w:tcPr>
          <w:p>
            <w:pPr>
              <w:ind w:left="567"/>
              <w:rPr>
                <w:rFonts w:cs="Arial"/>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 Management Committee noted the Safer Remote Learning guidance and asked Naomi Pollitt and Lizzie Holland to complete the checklist.</w:t>
            </w:r>
          </w:p>
        </w:tc>
        <w:tc>
          <w:tcPr>
            <w:tcW w:w="1701" w:type="dxa"/>
            <w:tcBorders>
              <w:left w:val="single" w:sz="4" w:space="0" w:color="auto"/>
            </w:tcBorders>
          </w:tcPr>
          <w:p>
            <w:pPr>
              <w:rPr>
                <w:rFonts w:cs="Arial"/>
                <w:b/>
                <w:sz w:val="24"/>
                <w:szCs w:val="24"/>
              </w:rPr>
            </w:pPr>
            <w:r>
              <w:rPr>
                <w:rFonts w:cs="Arial"/>
                <w:b/>
                <w:sz w:val="24"/>
                <w:szCs w:val="24"/>
              </w:rPr>
              <w:t>Naomi Pollitt &amp; Lizzie Holland</w:t>
            </w:r>
          </w:p>
        </w:tc>
      </w:tr>
      <w:tr>
        <w:tc>
          <w:tcPr>
            <w:tcW w:w="1242" w:type="dxa"/>
          </w:tcPr>
          <w:p>
            <w:pPr>
              <w:ind w:left="567"/>
              <w:rPr>
                <w:rFonts w:cs="Arial"/>
                <w:sz w:val="24"/>
                <w:szCs w:val="24"/>
              </w:rPr>
            </w:pPr>
          </w:p>
        </w:tc>
        <w:tc>
          <w:tcPr>
            <w:tcW w:w="7515" w:type="dxa"/>
            <w:gridSpan w:val="3"/>
            <w:tcBorders>
              <w:right w:val="single" w:sz="4" w:space="0" w:color="auto"/>
            </w:tcBorders>
          </w:tcPr>
          <w:p>
            <w:pPr>
              <w:jc w:val="both"/>
              <w:rPr>
                <w:rFonts w:cs="Arial"/>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 xml:space="preserve">Covid-19 Catch-Up Funding </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 headteacher had previously circulated a written report on Covid-19 Catch-Up funding and had presented to the working committee's the school's approach to catch-up from the start of the autumn term, including how the funding was being used and the impact thus far.</w:t>
            </w:r>
          </w:p>
          <w:p>
            <w:pPr>
              <w:jc w:val="both"/>
              <w:rPr>
                <w:rFonts w:cs="Arial"/>
                <w:sz w:val="24"/>
                <w:szCs w:val="24"/>
              </w:rPr>
            </w:pPr>
          </w:p>
          <w:p>
            <w:pPr>
              <w:jc w:val="both"/>
              <w:rPr>
                <w:rFonts w:cs="Arial"/>
                <w:sz w:val="24"/>
                <w:szCs w:val="24"/>
              </w:rPr>
            </w:pPr>
            <w:r>
              <w:rPr>
                <w:rFonts w:cs="Arial"/>
                <w:sz w:val="24"/>
                <w:szCs w:val="24"/>
              </w:rPr>
              <w:t>It was confirmed that details of the grant for the academic year 2020/21 had been uploaded to the school's website.   The funding of £15,300 had been based on 63 students. Every student now had a laptop. The impact of the funding would be monitored by the working committees.</w:t>
            </w:r>
          </w:p>
          <w:p>
            <w:pPr>
              <w:jc w:val="both"/>
              <w:rPr>
                <w:rFonts w:cs="Arial"/>
                <w:sz w:val="24"/>
                <w:szCs w:val="24"/>
              </w:rPr>
            </w:pPr>
          </w:p>
          <w:p>
            <w:pPr>
              <w:jc w:val="both"/>
              <w:rPr>
                <w:rFonts w:cs="Arial"/>
                <w:b/>
                <w:bCs/>
                <w:sz w:val="24"/>
                <w:szCs w:val="24"/>
              </w:rPr>
            </w:pPr>
            <w:r>
              <w:rPr>
                <w:rFonts w:cs="Arial"/>
                <w:b/>
                <w:bCs/>
                <w:sz w:val="24"/>
                <w:szCs w:val="24"/>
              </w:rPr>
              <w:t xml:space="preserve">Members asked if students had to hand the laptop back to the school when they </w:t>
            </w:r>
            <w:proofErr w:type="gramStart"/>
            <w:r>
              <w:rPr>
                <w:rFonts w:cs="Arial"/>
                <w:b/>
                <w:bCs/>
                <w:sz w:val="24"/>
                <w:szCs w:val="24"/>
              </w:rPr>
              <w:t>left</w:t>
            </w:r>
            <w:proofErr w:type="gramEnd"/>
          </w:p>
          <w:p>
            <w:pPr>
              <w:jc w:val="both"/>
              <w:rPr>
                <w:rFonts w:cs="Arial"/>
                <w:sz w:val="24"/>
                <w:szCs w:val="24"/>
              </w:rPr>
            </w:pPr>
          </w:p>
          <w:p>
            <w:pPr>
              <w:jc w:val="both"/>
              <w:rPr>
                <w:rFonts w:cs="Arial"/>
                <w:sz w:val="24"/>
                <w:szCs w:val="24"/>
              </w:rPr>
            </w:pPr>
            <w:r>
              <w:rPr>
                <w:rFonts w:cs="Arial"/>
                <w:sz w:val="24"/>
                <w:szCs w:val="24"/>
              </w:rPr>
              <w:t>The headteacher confirmed that students had to return laptops when they left school and they would be stored and used for other students.</w:t>
            </w:r>
          </w:p>
          <w:p>
            <w:pPr>
              <w:jc w:val="both"/>
              <w:rPr>
                <w:rFonts w:cs="Arial"/>
                <w:sz w:val="24"/>
                <w:szCs w:val="24"/>
              </w:rPr>
            </w:pPr>
          </w:p>
        </w:tc>
        <w:tc>
          <w:tcPr>
            <w:tcW w:w="1701" w:type="dxa"/>
            <w:tcBorders>
              <w:left w:val="single" w:sz="4" w:space="0" w:color="auto"/>
            </w:tcBorders>
          </w:tcPr>
          <w:p>
            <w:pPr>
              <w:rPr>
                <w:rFonts w:cs="Arial"/>
                <w:sz w:val="24"/>
                <w:szCs w:val="24"/>
              </w:rPr>
            </w:pPr>
          </w:p>
        </w:tc>
      </w:tr>
      <w:tr>
        <w:tc>
          <w:tcPr>
            <w:tcW w:w="1242" w:type="dxa"/>
          </w:tcPr>
          <w:p>
            <w:pPr>
              <w:ind w:left="567"/>
              <w:rPr>
                <w:rFonts w:cs="Arial"/>
                <w:b/>
                <w:color w:val="0070C0"/>
                <w:sz w:val="24"/>
                <w:szCs w:val="24"/>
              </w:rPr>
            </w:pPr>
          </w:p>
        </w:tc>
        <w:tc>
          <w:tcPr>
            <w:tcW w:w="7515" w:type="dxa"/>
            <w:gridSpan w:val="3"/>
            <w:tcBorders>
              <w:right w:val="single" w:sz="4" w:space="0" w:color="auto"/>
            </w:tcBorders>
          </w:tcPr>
          <w:p>
            <w:pPr>
              <w:jc w:val="both"/>
              <w:rPr>
                <w:rFonts w:cs="Arial"/>
                <w:b/>
                <w:color w:val="0070C0"/>
                <w:sz w:val="24"/>
                <w:szCs w:val="24"/>
              </w:rPr>
            </w:pPr>
          </w:p>
        </w:tc>
        <w:tc>
          <w:tcPr>
            <w:tcW w:w="1701" w:type="dxa"/>
            <w:tcBorders>
              <w:left w:val="single" w:sz="4" w:space="0" w:color="auto"/>
            </w:tcBorders>
          </w:tcPr>
          <w:p>
            <w:pPr>
              <w:rPr>
                <w:rFonts w:cs="Arial"/>
                <w:b/>
                <w:color w:val="0070C0"/>
                <w:sz w:val="24"/>
                <w:szCs w:val="24"/>
              </w:rPr>
            </w:pPr>
          </w:p>
        </w:tc>
      </w:tr>
      <w:t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 xml:space="preserve">Headteacher's Report </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numPr>
                <w:ilvl w:val="0"/>
                <w:numId w:val="2"/>
              </w:numPr>
              <w:ind w:left="460" w:hanging="425"/>
              <w:jc w:val="both"/>
              <w:rPr>
                <w:rFonts w:cs="Arial"/>
                <w:b/>
                <w:sz w:val="24"/>
                <w:szCs w:val="24"/>
              </w:rPr>
            </w:pPr>
            <w:r>
              <w:rPr>
                <w:rFonts w:cs="Arial"/>
                <w:b/>
                <w:sz w:val="24"/>
                <w:szCs w:val="24"/>
              </w:rPr>
              <w:t xml:space="preserve">Termly Report </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ind w:left="360"/>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 headteacher's written report had been circulated in advance of the meeting.  Mr Murray highlighted the key points and invited questions.</w:t>
            </w:r>
          </w:p>
          <w:p>
            <w:pPr>
              <w:jc w:val="both"/>
              <w:rPr>
                <w:rFonts w:cs="Arial"/>
                <w:sz w:val="24"/>
                <w:szCs w:val="24"/>
              </w:rPr>
            </w:pPr>
          </w:p>
          <w:p>
            <w:pPr>
              <w:jc w:val="both"/>
              <w:rPr>
                <w:rFonts w:cs="Arial"/>
                <w:sz w:val="24"/>
                <w:szCs w:val="24"/>
              </w:rPr>
            </w:pPr>
            <w:r>
              <w:rPr>
                <w:rFonts w:cs="Arial"/>
                <w:sz w:val="24"/>
                <w:szCs w:val="24"/>
              </w:rPr>
              <w:t>Questions/Challenge/Discussions:</w:t>
            </w:r>
          </w:p>
          <w:p>
            <w:pPr>
              <w:jc w:val="both"/>
              <w:rPr>
                <w:rFonts w:cs="Arial"/>
                <w:sz w:val="24"/>
                <w:szCs w:val="24"/>
              </w:rPr>
            </w:pPr>
          </w:p>
          <w:p>
            <w:pPr>
              <w:jc w:val="both"/>
              <w:rPr>
                <w:rFonts w:cs="Arial"/>
                <w:b/>
                <w:bCs/>
                <w:sz w:val="24"/>
                <w:szCs w:val="24"/>
              </w:rPr>
            </w:pPr>
            <w:r>
              <w:rPr>
                <w:rFonts w:cs="Arial"/>
                <w:b/>
                <w:bCs/>
                <w:sz w:val="24"/>
                <w:szCs w:val="24"/>
              </w:rPr>
              <w:t xml:space="preserve">Members asked why only 65% of parents had consented to COVID </w:t>
            </w:r>
            <w:proofErr w:type="gramStart"/>
            <w:r>
              <w:rPr>
                <w:rFonts w:cs="Arial"/>
                <w:b/>
                <w:bCs/>
                <w:sz w:val="24"/>
                <w:szCs w:val="24"/>
              </w:rPr>
              <w:t>testing</w:t>
            </w:r>
            <w:proofErr w:type="gramEnd"/>
          </w:p>
          <w:p>
            <w:pPr>
              <w:jc w:val="both"/>
              <w:rPr>
                <w:rFonts w:cs="Arial"/>
                <w:sz w:val="24"/>
                <w:szCs w:val="24"/>
              </w:rPr>
            </w:pPr>
          </w:p>
          <w:p>
            <w:pPr>
              <w:jc w:val="both"/>
              <w:rPr>
                <w:rFonts w:cs="Arial"/>
                <w:sz w:val="24"/>
                <w:szCs w:val="24"/>
              </w:rPr>
            </w:pPr>
            <w:r>
              <w:rPr>
                <w:rFonts w:cs="Arial"/>
                <w:sz w:val="24"/>
                <w:szCs w:val="24"/>
              </w:rPr>
              <w:t>The headteacher reported that reasons given were due to anxiety and conspiracy theories, however the students did wear masks and were sensible. Staff had been pro-active in encouraging parents to complete the consent forms. It was a similar picture in other local schools.</w:t>
            </w:r>
          </w:p>
          <w:p>
            <w:pPr>
              <w:jc w:val="both"/>
              <w:rPr>
                <w:rFonts w:cs="Arial"/>
                <w:sz w:val="24"/>
                <w:szCs w:val="24"/>
              </w:rPr>
            </w:pPr>
          </w:p>
          <w:p>
            <w:pPr>
              <w:jc w:val="both"/>
              <w:rPr>
                <w:rFonts w:cs="Arial"/>
                <w:b/>
                <w:bCs/>
                <w:sz w:val="24"/>
                <w:szCs w:val="24"/>
              </w:rPr>
            </w:pPr>
            <w:r>
              <w:rPr>
                <w:rFonts w:cs="Arial"/>
                <w:b/>
                <w:bCs/>
                <w:sz w:val="24"/>
                <w:szCs w:val="24"/>
              </w:rPr>
              <w:t xml:space="preserve">Members asked about student behaviour since returning to </w:t>
            </w:r>
            <w:proofErr w:type="gramStart"/>
            <w:r>
              <w:rPr>
                <w:rFonts w:cs="Arial"/>
                <w:b/>
                <w:bCs/>
                <w:sz w:val="24"/>
                <w:szCs w:val="24"/>
              </w:rPr>
              <w:t>school</w:t>
            </w:r>
            <w:proofErr w:type="gramEnd"/>
          </w:p>
          <w:p>
            <w:pPr>
              <w:jc w:val="both"/>
              <w:rPr>
                <w:rFonts w:cs="Arial"/>
                <w:sz w:val="24"/>
                <w:szCs w:val="24"/>
              </w:rPr>
            </w:pPr>
          </w:p>
          <w:p>
            <w:pPr>
              <w:jc w:val="both"/>
              <w:rPr>
                <w:rFonts w:cs="Arial"/>
                <w:sz w:val="24"/>
                <w:szCs w:val="24"/>
              </w:rPr>
            </w:pPr>
            <w:r>
              <w:rPr>
                <w:rFonts w:cs="Arial"/>
                <w:sz w:val="24"/>
                <w:szCs w:val="24"/>
              </w:rPr>
              <w:t>The headteacher reported that the atmosphere was calmer and there had been no behavioural issues so far.</w:t>
            </w:r>
          </w:p>
          <w:p>
            <w:pPr>
              <w:jc w:val="both"/>
              <w:rPr>
                <w:rFonts w:cs="Arial"/>
                <w:sz w:val="24"/>
                <w:szCs w:val="24"/>
              </w:rPr>
            </w:pPr>
          </w:p>
          <w:p>
            <w:pPr>
              <w:jc w:val="both"/>
              <w:rPr>
                <w:rFonts w:cs="Arial"/>
                <w:sz w:val="24"/>
                <w:szCs w:val="24"/>
              </w:rPr>
            </w:pPr>
            <w:r>
              <w:rPr>
                <w:rFonts w:cs="Arial"/>
                <w:b/>
                <w:bCs/>
                <w:sz w:val="24"/>
                <w:szCs w:val="24"/>
              </w:rPr>
              <w:t xml:space="preserve">Key Performance Indicators (KPI's) – </w:t>
            </w:r>
            <w:r>
              <w:rPr>
                <w:rFonts w:cs="Arial"/>
                <w:sz w:val="24"/>
                <w:szCs w:val="24"/>
              </w:rPr>
              <w:t>Members noted the information which would be recorded on the proforma, which would</w:t>
            </w:r>
            <w:r>
              <w:rPr>
                <w:sz w:val="24"/>
                <w:szCs w:val="24"/>
              </w:rPr>
              <w:t xml:space="preserve"> provide an </w:t>
            </w:r>
            <w:proofErr w:type="gramStart"/>
            <w:r>
              <w:rPr>
                <w:sz w:val="24"/>
                <w:szCs w:val="24"/>
              </w:rPr>
              <w:t>easy to read</w:t>
            </w:r>
            <w:proofErr w:type="gramEnd"/>
            <w:r>
              <w:rPr>
                <w:sz w:val="24"/>
                <w:szCs w:val="24"/>
              </w:rPr>
              <w:t xml:space="preserve"> snap-shot of the schools performance across a lot of areas</w:t>
            </w:r>
            <w:r>
              <w:rPr>
                <w:rFonts w:cs="Arial"/>
                <w:sz w:val="24"/>
                <w:szCs w:val="24"/>
              </w:rPr>
              <w:t xml:space="preserve"> – Members also noted the questions on the Pupil Attitudinal Survey.</w:t>
            </w:r>
          </w:p>
          <w:p>
            <w:pPr>
              <w:jc w:val="both"/>
              <w:rPr>
                <w:rFonts w:cs="Arial"/>
                <w:sz w:val="24"/>
                <w:szCs w:val="24"/>
              </w:rPr>
            </w:pPr>
          </w:p>
          <w:p>
            <w:pPr>
              <w:jc w:val="both"/>
              <w:rPr>
                <w:rFonts w:cs="Arial"/>
                <w:b/>
                <w:bCs/>
                <w:sz w:val="24"/>
                <w:szCs w:val="24"/>
              </w:rPr>
            </w:pPr>
            <w:r>
              <w:rPr>
                <w:rFonts w:cs="Arial"/>
                <w:b/>
                <w:bCs/>
                <w:sz w:val="24"/>
                <w:szCs w:val="24"/>
              </w:rPr>
              <w:t xml:space="preserve">Members asked about the latest work </w:t>
            </w:r>
            <w:proofErr w:type="gramStart"/>
            <w:r>
              <w:rPr>
                <w:rFonts w:cs="Arial"/>
                <w:b/>
                <w:bCs/>
                <w:sz w:val="24"/>
                <w:szCs w:val="24"/>
              </w:rPr>
              <w:t>scrutiny</w:t>
            </w:r>
            <w:proofErr w:type="gramEnd"/>
          </w:p>
          <w:p>
            <w:pPr>
              <w:jc w:val="both"/>
              <w:rPr>
                <w:rFonts w:cs="Arial"/>
                <w:sz w:val="24"/>
                <w:szCs w:val="24"/>
              </w:rPr>
            </w:pPr>
          </w:p>
          <w:p>
            <w:pPr>
              <w:jc w:val="both"/>
              <w:rPr>
                <w:rFonts w:cs="Arial"/>
                <w:sz w:val="24"/>
                <w:szCs w:val="24"/>
              </w:rPr>
            </w:pPr>
            <w:r>
              <w:rPr>
                <w:rFonts w:cs="Arial"/>
                <w:sz w:val="24"/>
                <w:szCs w:val="24"/>
              </w:rPr>
              <w:t xml:space="preserve">Ms </w:t>
            </w:r>
            <w:proofErr w:type="spellStart"/>
            <w:r>
              <w:rPr>
                <w:rFonts w:cs="Arial"/>
                <w:sz w:val="24"/>
                <w:szCs w:val="24"/>
              </w:rPr>
              <w:t>Gudojc</w:t>
            </w:r>
            <w:proofErr w:type="spellEnd"/>
            <w:r>
              <w:rPr>
                <w:rFonts w:cs="Arial"/>
                <w:sz w:val="24"/>
                <w:szCs w:val="24"/>
              </w:rPr>
              <w:t xml:space="preserve"> reported that marking and feedback was </w:t>
            </w:r>
            <w:proofErr w:type="gramStart"/>
            <w:r>
              <w:rPr>
                <w:rFonts w:cs="Arial"/>
                <w:sz w:val="24"/>
                <w:szCs w:val="24"/>
              </w:rPr>
              <w:t>good</w:t>
            </w:r>
            <w:proofErr w:type="gramEnd"/>
            <w:r>
              <w:rPr>
                <w:rFonts w:cs="Arial"/>
                <w:sz w:val="24"/>
                <w:szCs w:val="24"/>
              </w:rPr>
              <w:t xml:space="preserve"> and the quality of teaching and learning was good.  Feedback had been RAG rated so that the teacher could reflect on the areas to develop.  CPD would be arranged for teachers who required support.</w:t>
            </w:r>
          </w:p>
          <w:p>
            <w:pPr>
              <w:jc w:val="both"/>
              <w:rPr>
                <w:rFonts w:cs="Arial"/>
                <w:sz w:val="24"/>
                <w:szCs w:val="24"/>
              </w:rPr>
            </w:pPr>
          </w:p>
          <w:p>
            <w:pPr>
              <w:jc w:val="both"/>
              <w:rPr>
                <w:rFonts w:cs="Arial"/>
                <w:b/>
                <w:bCs/>
                <w:sz w:val="24"/>
                <w:szCs w:val="24"/>
              </w:rPr>
            </w:pPr>
            <w:r>
              <w:rPr>
                <w:rFonts w:cs="Arial"/>
                <w:b/>
                <w:bCs/>
                <w:sz w:val="24"/>
                <w:szCs w:val="24"/>
              </w:rPr>
              <w:t xml:space="preserve">Members asked if on-line learning would </w:t>
            </w:r>
            <w:proofErr w:type="gramStart"/>
            <w:r>
              <w:rPr>
                <w:rFonts w:cs="Arial"/>
                <w:b/>
                <w:bCs/>
                <w:sz w:val="24"/>
                <w:szCs w:val="24"/>
              </w:rPr>
              <w:t>continue</w:t>
            </w:r>
            <w:proofErr w:type="gramEnd"/>
          </w:p>
          <w:p>
            <w:pPr>
              <w:jc w:val="both"/>
              <w:rPr>
                <w:rFonts w:cs="Arial"/>
                <w:sz w:val="24"/>
                <w:szCs w:val="24"/>
              </w:rPr>
            </w:pPr>
          </w:p>
          <w:p>
            <w:pPr>
              <w:jc w:val="both"/>
              <w:rPr>
                <w:rFonts w:cs="Arial"/>
                <w:sz w:val="24"/>
                <w:szCs w:val="24"/>
              </w:rPr>
            </w:pPr>
            <w:r>
              <w:rPr>
                <w:rFonts w:cs="Arial"/>
                <w:sz w:val="24"/>
                <w:szCs w:val="24"/>
              </w:rPr>
              <w:t xml:space="preserve">The headteacher confirmed that it would whilst there was still a possibility of further COVID-19 cases, </w:t>
            </w:r>
            <w:proofErr w:type="spellStart"/>
            <w:r>
              <w:rPr>
                <w:rFonts w:cs="Arial"/>
                <w:sz w:val="24"/>
                <w:szCs w:val="24"/>
              </w:rPr>
              <w:t>self isolation</w:t>
            </w:r>
            <w:proofErr w:type="spellEnd"/>
            <w:r>
              <w:rPr>
                <w:rFonts w:cs="Arial"/>
                <w:sz w:val="24"/>
                <w:szCs w:val="24"/>
              </w:rPr>
              <w:t xml:space="preserve"> etc.  Microsoft Teams was used and so lessons could be </w:t>
            </w:r>
            <w:proofErr w:type="gramStart"/>
            <w:r>
              <w:rPr>
                <w:rFonts w:cs="Arial"/>
                <w:sz w:val="24"/>
                <w:szCs w:val="24"/>
              </w:rPr>
              <w:t>planned</w:t>
            </w:r>
            <w:proofErr w:type="gramEnd"/>
            <w:r>
              <w:rPr>
                <w:rFonts w:cs="Arial"/>
                <w:sz w:val="24"/>
                <w:szCs w:val="24"/>
              </w:rPr>
              <w:t xml:space="preserve"> and students could learn from home if they were unable to get into school.  Face to Face learning would continue in school.</w:t>
            </w:r>
          </w:p>
          <w:p>
            <w:pPr>
              <w:jc w:val="both"/>
              <w:rPr>
                <w:rFonts w:cs="Arial"/>
                <w:sz w:val="24"/>
                <w:szCs w:val="24"/>
              </w:rPr>
            </w:pPr>
          </w:p>
          <w:p>
            <w:pPr>
              <w:jc w:val="both"/>
              <w:rPr>
                <w:rFonts w:cs="Arial"/>
                <w:sz w:val="24"/>
                <w:szCs w:val="24"/>
              </w:rPr>
            </w:pPr>
            <w:r>
              <w:rPr>
                <w:rFonts w:cs="Arial"/>
                <w:b/>
                <w:bCs/>
                <w:sz w:val="24"/>
                <w:szCs w:val="24"/>
              </w:rPr>
              <w:t>GCSE's</w:t>
            </w:r>
            <w:r>
              <w:rPr>
                <w:rFonts w:cs="Arial"/>
                <w:sz w:val="24"/>
                <w:szCs w:val="24"/>
              </w:rPr>
              <w:t xml:space="preserve"> – The headteacher outlined the arrangement for exams this year.  Members noted that teaching in all subjects would be Monday-Thursday and a test on Friday's using past papers.  The papers would be moderated by another teacher and the results reported to the Headteacher.  Parents had been informed about the arrangements </w:t>
            </w:r>
            <w:r>
              <w:rPr>
                <w:rFonts w:cs="Arial"/>
                <w:sz w:val="24"/>
                <w:szCs w:val="24"/>
              </w:rPr>
              <w:lastRenderedPageBreak/>
              <w:t>for exams in 2021.  A copy of the letter had been including in the meeting papers.</w:t>
            </w:r>
          </w:p>
          <w:p>
            <w:pPr>
              <w:jc w:val="both"/>
              <w:rPr>
                <w:rFonts w:cs="Arial"/>
                <w:sz w:val="24"/>
                <w:szCs w:val="24"/>
              </w:rPr>
            </w:pPr>
          </w:p>
          <w:p>
            <w:pPr>
              <w:jc w:val="both"/>
              <w:rPr>
                <w:rFonts w:cs="Arial"/>
                <w:i/>
                <w:iCs/>
                <w:sz w:val="24"/>
                <w:szCs w:val="24"/>
              </w:rPr>
            </w:pPr>
            <w:r>
              <w:rPr>
                <w:rFonts w:cs="Arial"/>
                <w:i/>
                <w:iCs/>
                <w:sz w:val="24"/>
                <w:szCs w:val="24"/>
              </w:rPr>
              <w:t>(Mr Slaughter joined the meeting)</w:t>
            </w:r>
          </w:p>
          <w:p>
            <w:pPr>
              <w:jc w:val="both"/>
              <w:rPr>
                <w:rFonts w:cs="Arial"/>
                <w:sz w:val="24"/>
                <w:szCs w:val="24"/>
              </w:rPr>
            </w:pPr>
          </w:p>
          <w:p>
            <w:pPr>
              <w:jc w:val="both"/>
              <w:rPr>
                <w:rFonts w:cs="Arial"/>
                <w:sz w:val="24"/>
                <w:szCs w:val="24"/>
              </w:rPr>
            </w:pPr>
            <w:r>
              <w:rPr>
                <w:rFonts w:cs="Arial"/>
                <w:b/>
                <w:bCs/>
                <w:sz w:val="24"/>
                <w:szCs w:val="24"/>
              </w:rPr>
              <w:t>School Website</w:t>
            </w:r>
            <w:r>
              <w:rPr>
                <w:rFonts w:cs="Arial"/>
                <w:sz w:val="24"/>
                <w:szCs w:val="24"/>
              </w:rPr>
              <w:t xml:space="preserve"> - The headteacher reported that a report on the website had been included in the meeting papers. Staff from the McKee school had worked on the website however the information on the school website required to be updated, in line with DfE requirements.</w:t>
            </w:r>
          </w:p>
          <w:p>
            <w:pPr>
              <w:jc w:val="both"/>
              <w:rPr>
                <w:rFonts w:cs="Arial"/>
                <w:sz w:val="24"/>
                <w:szCs w:val="24"/>
              </w:rPr>
            </w:pPr>
          </w:p>
          <w:p>
            <w:pPr>
              <w:jc w:val="both"/>
              <w:rPr>
                <w:rFonts w:cs="Arial"/>
                <w:b/>
                <w:bCs/>
                <w:sz w:val="24"/>
                <w:szCs w:val="24"/>
              </w:rPr>
            </w:pPr>
            <w:r>
              <w:rPr>
                <w:rFonts w:cs="Arial"/>
                <w:b/>
                <w:bCs/>
                <w:sz w:val="24"/>
                <w:szCs w:val="24"/>
              </w:rPr>
              <w:t xml:space="preserve">Members asked about accessibility of the </w:t>
            </w:r>
            <w:proofErr w:type="gramStart"/>
            <w:r>
              <w:rPr>
                <w:rFonts w:cs="Arial"/>
                <w:b/>
                <w:bCs/>
                <w:sz w:val="24"/>
                <w:szCs w:val="24"/>
              </w:rPr>
              <w:t>Website</w:t>
            </w:r>
            <w:proofErr w:type="gramEnd"/>
          </w:p>
          <w:p>
            <w:pPr>
              <w:jc w:val="both"/>
              <w:rPr>
                <w:rFonts w:cs="Arial"/>
                <w:sz w:val="24"/>
                <w:szCs w:val="24"/>
              </w:rPr>
            </w:pPr>
          </w:p>
          <w:p>
            <w:pPr>
              <w:jc w:val="both"/>
              <w:rPr>
                <w:rFonts w:cs="Arial"/>
                <w:sz w:val="24"/>
                <w:szCs w:val="24"/>
              </w:rPr>
            </w:pPr>
            <w:r>
              <w:rPr>
                <w:rFonts w:cs="Arial"/>
                <w:sz w:val="24"/>
                <w:szCs w:val="24"/>
              </w:rPr>
              <w:t>Parents needed to complete a consent form and the website was accessible on a mobile phone.  Members noted that there were now some polish and Spanish speaking parents who may had difficulty in understanding the information.</w:t>
            </w:r>
          </w:p>
          <w:p>
            <w:pPr>
              <w:jc w:val="both"/>
              <w:rPr>
                <w:rFonts w:cs="Arial"/>
                <w:sz w:val="24"/>
                <w:szCs w:val="24"/>
              </w:rPr>
            </w:pPr>
          </w:p>
          <w:p>
            <w:pPr>
              <w:jc w:val="both"/>
              <w:rPr>
                <w:rFonts w:cs="Arial"/>
                <w:sz w:val="24"/>
                <w:szCs w:val="24"/>
              </w:rPr>
            </w:pPr>
            <w:r>
              <w:rPr>
                <w:rFonts w:cs="Arial"/>
                <w:sz w:val="24"/>
                <w:szCs w:val="24"/>
              </w:rPr>
              <w:t xml:space="preserve">Mr Slaughter kindly offered to look at accessibility of the website and ensure that the website met the DfE requirements once all actions had been completed, and report back at a future </w:t>
            </w:r>
            <w:proofErr w:type="gramStart"/>
            <w:r>
              <w:rPr>
                <w:rFonts w:cs="Arial"/>
                <w:sz w:val="24"/>
                <w:szCs w:val="24"/>
              </w:rPr>
              <w:t>meeting</w:t>
            </w:r>
            <w:proofErr w:type="gramEnd"/>
          </w:p>
          <w:p>
            <w:pPr>
              <w:jc w:val="both"/>
              <w:rPr>
                <w:rFonts w:cs="Arial"/>
                <w:sz w:val="24"/>
                <w:szCs w:val="24"/>
              </w:rPr>
            </w:pPr>
          </w:p>
          <w:p>
            <w:pPr>
              <w:jc w:val="both"/>
              <w:rPr>
                <w:rFonts w:cs="Arial"/>
                <w:sz w:val="24"/>
                <w:szCs w:val="24"/>
              </w:rPr>
            </w:pPr>
            <w:r>
              <w:rPr>
                <w:rFonts w:cs="Arial"/>
                <w:b/>
                <w:bCs/>
                <w:sz w:val="24"/>
                <w:szCs w:val="24"/>
              </w:rPr>
              <w:t>Careers</w:t>
            </w:r>
            <w:r>
              <w:rPr>
                <w:rFonts w:cs="Arial"/>
                <w:sz w:val="24"/>
                <w:szCs w:val="24"/>
              </w:rPr>
              <w:t xml:space="preserve"> – members received a copy of the CEIAG report and noted that year 11 students would receive assistance in applying for apprenticeship's, 6</w:t>
            </w:r>
            <w:r>
              <w:rPr>
                <w:rFonts w:cs="Arial"/>
                <w:sz w:val="24"/>
                <w:szCs w:val="24"/>
                <w:vertAlign w:val="superscript"/>
              </w:rPr>
              <w:t>th</w:t>
            </w:r>
            <w:r>
              <w:rPr>
                <w:rFonts w:cs="Arial"/>
                <w:sz w:val="24"/>
                <w:szCs w:val="24"/>
              </w:rPr>
              <w:t xml:space="preserve"> form places and also receive a 1:1 </w:t>
            </w:r>
            <w:proofErr w:type="gramStart"/>
            <w:r>
              <w:rPr>
                <w:rFonts w:cs="Arial"/>
                <w:sz w:val="24"/>
                <w:szCs w:val="24"/>
              </w:rPr>
              <w:t>careers</w:t>
            </w:r>
            <w:proofErr w:type="gramEnd"/>
            <w:r>
              <w:rPr>
                <w:rFonts w:cs="Arial"/>
                <w:sz w:val="24"/>
                <w:szCs w:val="24"/>
              </w:rPr>
              <w:t xml:space="preserve"> guidance interview.</w:t>
            </w:r>
          </w:p>
          <w:p>
            <w:pPr>
              <w:jc w:val="both"/>
              <w:rPr>
                <w:rFonts w:cs="Arial"/>
                <w:sz w:val="24"/>
                <w:szCs w:val="24"/>
              </w:rPr>
            </w:pPr>
          </w:p>
          <w:p>
            <w:pPr>
              <w:jc w:val="both"/>
              <w:rPr>
                <w:rFonts w:cs="Arial"/>
                <w:sz w:val="24"/>
                <w:szCs w:val="24"/>
              </w:rPr>
            </w:pPr>
            <w:r>
              <w:rPr>
                <w:rFonts w:cs="Arial"/>
                <w:sz w:val="24"/>
                <w:szCs w:val="24"/>
              </w:rPr>
              <w:t>Ms Pollitt was completing a L6 OCR Diploma in Careers Guidance (apprenticeship).</w:t>
            </w:r>
          </w:p>
          <w:p>
            <w:pPr>
              <w:jc w:val="both"/>
              <w:rPr>
                <w:rFonts w:cs="Arial"/>
                <w:sz w:val="24"/>
                <w:szCs w:val="24"/>
              </w:rPr>
            </w:pPr>
          </w:p>
          <w:p>
            <w:pPr>
              <w:jc w:val="both"/>
              <w:rPr>
                <w:rFonts w:cs="Arial"/>
                <w:b/>
                <w:bCs/>
                <w:sz w:val="24"/>
                <w:szCs w:val="24"/>
              </w:rPr>
            </w:pPr>
            <w:r>
              <w:rPr>
                <w:rFonts w:cs="Arial"/>
                <w:b/>
                <w:bCs/>
                <w:sz w:val="24"/>
                <w:szCs w:val="24"/>
              </w:rPr>
              <w:t xml:space="preserve">Members asked for an update on </w:t>
            </w:r>
            <w:proofErr w:type="gramStart"/>
            <w:r>
              <w:rPr>
                <w:rFonts w:cs="Arial"/>
                <w:b/>
                <w:bCs/>
                <w:sz w:val="24"/>
                <w:szCs w:val="24"/>
              </w:rPr>
              <w:t>SEND</w:t>
            </w:r>
            <w:proofErr w:type="gramEnd"/>
          </w:p>
          <w:p>
            <w:pPr>
              <w:jc w:val="both"/>
              <w:rPr>
                <w:rFonts w:cs="Arial"/>
                <w:sz w:val="24"/>
                <w:szCs w:val="24"/>
              </w:rPr>
            </w:pPr>
          </w:p>
          <w:p>
            <w:pPr>
              <w:jc w:val="both"/>
              <w:rPr>
                <w:rFonts w:cs="Arial"/>
                <w:sz w:val="24"/>
                <w:szCs w:val="24"/>
              </w:rPr>
            </w:pPr>
            <w:r>
              <w:rPr>
                <w:rFonts w:cs="Arial"/>
                <w:sz w:val="24"/>
                <w:szCs w:val="24"/>
              </w:rPr>
              <w:t>The headteacher had previously circulated a written copy of the SEND report and reported that 3 students were still waiting for an Educational Psychologist assessment.  The delay was due to COVID-19.</w:t>
            </w:r>
          </w:p>
          <w:p>
            <w:pPr>
              <w:jc w:val="both"/>
              <w:rPr>
                <w:rFonts w:cs="Arial"/>
                <w:sz w:val="24"/>
                <w:szCs w:val="24"/>
              </w:rPr>
            </w:pPr>
          </w:p>
          <w:p>
            <w:pPr>
              <w:jc w:val="both"/>
              <w:rPr>
                <w:rFonts w:cs="Arial"/>
                <w:b/>
                <w:bCs/>
                <w:sz w:val="24"/>
                <w:szCs w:val="24"/>
              </w:rPr>
            </w:pPr>
            <w:r>
              <w:rPr>
                <w:rFonts w:cs="Arial"/>
                <w:b/>
                <w:bCs/>
                <w:sz w:val="24"/>
                <w:szCs w:val="24"/>
              </w:rPr>
              <w:t>Members asked if the school had established links with the Morecambe Bay curriculum and Eden North Project</w:t>
            </w:r>
          </w:p>
          <w:p>
            <w:pPr>
              <w:jc w:val="both"/>
              <w:rPr>
                <w:rFonts w:cs="Arial"/>
                <w:sz w:val="24"/>
                <w:szCs w:val="24"/>
              </w:rPr>
            </w:pPr>
          </w:p>
          <w:p>
            <w:pPr>
              <w:jc w:val="both"/>
              <w:rPr>
                <w:rFonts w:cs="Arial"/>
                <w:sz w:val="24"/>
                <w:szCs w:val="24"/>
              </w:rPr>
            </w:pPr>
            <w:r>
              <w:rPr>
                <w:rFonts w:cs="Arial"/>
                <w:sz w:val="24"/>
                <w:szCs w:val="24"/>
              </w:rPr>
              <w:t xml:space="preserve">The headteacher informed members that all schools were involved in the project.  One secondary headteacher attended the steering group meetings and fed back information to the other headteacher's. Primary Schools and Lancaster and Morecambe College of Further Education were heavily involved in the project which had started over 2 years </w:t>
            </w:r>
            <w:proofErr w:type="gramStart"/>
            <w:r>
              <w:rPr>
                <w:rFonts w:cs="Arial"/>
                <w:sz w:val="24"/>
                <w:szCs w:val="24"/>
              </w:rPr>
              <w:t>ago</w:t>
            </w:r>
            <w:proofErr w:type="gramEnd"/>
          </w:p>
          <w:p>
            <w:pPr>
              <w:jc w:val="both"/>
              <w:rPr>
                <w:rFonts w:cs="Arial"/>
                <w:sz w:val="24"/>
                <w:szCs w:val="24"/>
              </w:rPr>
            </w:pPr>
          </w:p>
          <w:p>
            <w:pPr>
              <w:jc w:val="both"/>
              <w:rPr>
                <w:rFonts w:cs="Arial"/>
                <w:sz w:val="24"/>
                <w:szCs w:val="24"/>
              </w:rPr>
            </w:pPr>
            <w:r>
              <w:rPr>
                <w:rFonts w:cs="Arial"/>
                <w:sz w:val="24"/>
                <w:szCs w:val="24"/>
              </w:rPr>
              <w:t xml:space="preserve">The headteacher and those staff </w:t>
            </w:r>
            <w:proofErr w:type="gramStart"/>
            <w:r>
              <w:rPr>
                <w:rFonts w:cs="Arial"/>
                <w:sz w:val="24"/>
                <w:szCs w:val="24"/>
              </w:rPr>
              <w:t>whom</w:t>
            </w:r>
            <w:proofErr w:type="gramEnd"/>
            <w:r>
              <w:rPr>
                <w:rFonts w:cs="Arial"/>
                <w:sz w:val="24"/>
                <w:szCs w:val="24"/>
              </w:rPr>
              <w:t xml:space="preserve"> had contributed were thanked for the comprehensive report.</w:t>
            </w:r>
          </w:p>
          <w:p>
            <w:pPr>
              <w:jc w:val="both"/>
              <w:rPr>
                <w:rFonts w:cs="Arial"/>
                <w:sz w:val="24"/>
                <w:szCs w:val="24"/>
              </w:rPr>
            </w:pPr>
          </w:p>
        </w:tc>
        <w:tc>
          <w:tcPr>
            <w:tcW w:w="1701" w:type="dxa"/>
            <w:tcBorders>
              <w:left w:val="single" w:sz="4" w:space="0" w:color="auto"/>
            </w:tcBorders>
          </w:tcPr>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r>
              <w:rPr>
                <w:rFonts w:cs="Arial"/>
                <w:b/>
                <w:sz w:val="24"/>
                <w:szCs w:val="24"/>
              </w:rPr>
              <w:t>Mr Slaughter</w:t>
            </w: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bCs/>
                <w:sz w:val="28"/>
                <w:szCs w:val="28"/>
              </w:rPr>
            </w:pPr>
            <w:r>
              <w:rPr>
                <w:rFonts w:cs="Arial"/>
                <w:b/>
                <w:sz w:val="24"/>
                <w:szCs w:val="24"/>
              </w:rPr>
              <w:t>b)  Required Actions for Type A Visits</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 Management Committee confirmed that the approval for Type A and Type B visits was being managed on EVOLVE.</w:t>
            </w:r>
          </w:p>
        </w:tc>
        <w:tc>
          <w:tcPr>
            <w:tcW w:w="1701" w:type="dxa"/>
            <w:tcBorders>
              <w:left w:val="single" w:sz="4" w:space="0" w:color="auto"/>
            </w:tcBorders>
          </w:tcPr>
          <w:p>
            <w:pPr>
              <w:rPr>
                <w:rFonts w:cs="Arial"/>
                <w:sz w:val="24"/>
                <w:szCs w:val="24"/>
              </w:rPr>
            </w:pPr>
          </w:p>
        </w:tc>
      </w:tr>
      <w:tr>
        <w:tc>
          <w:tcPr>
            <w:tcW w:w="1242" w:type="dxa"/>
          </w:tcPr>
          <w:p>
            <w:pPr>
              <w:ind w:left="567"/>
              <w:rPr>
                <w:rFonts w:cs="Arial"/>
                <w:b/>
                <w:color w:val="0070C0"/>
                <w:sz w:val="24"/>
                <w:szCs w:val="24"/>
              </w:rPr>
            </w:pPr>
          </w:p>
        </w:tc>
        <w:tc>
          <w:tcPr>
            <w:tcW w:w="7515" w:type="dxa"/>
            <w:gridSpan w:val="3"/>
            <w:tcBorders>
              <w:right w:val="single" w:sz="4" w:space="0" w:color="auto"/>
            </w:tcBorders>
          </w:tcPr>
          <w:p>
            <w:pPr>
              <w:ind w:left="357"/>
              <w:jc w:val="both"/>
              <w:rPr>
                <w:rFonts w:cs="Arial"/>
                <w:b/>
                <w:color w:val="0070C0"/>
                <w:sz w:val="24"/>
                <w:szCs w:val="24"/>
              </w:rPr>
            </w:pPr>
          </w:p>
        </w:tc>
        <w:tc>
          <w:tcPr>
            <w:tcW w:w="1701" w:type="dxa"/>
            <w:tcBorders>
              <w:left w:val="single" w:sz="4" w:space="0" w:color="auto"/>
            </w:tcBorders>
          </w:tcPr>
          <w:p>
            <w:pPr>
              <w:rPr>
                <w:rFonts w:cs="Arial"/>
                <w:b/>
                <w:color w:val="0070C0"/>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bCs/>
                <w:sz w:val="28"/>
                <w:szCs w:val="28"/>
              </w:rPr>
            </w:pPr>
            <w:r>
              <w:rPr>
                <w:rFonts w:cs="Arial"/>
                <w:b/>
                <w:sz w:val="24"/>
                <w:szCs w:val="24"/>
              </w:rPr>
              <w:t>c)  Approval and Evaluation of Educational Visits</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sz w:val="24"/>
                <w:szCs w:val="24"/>
              </w:rPr>
              <w:t>There were no visits to approve at the time of the meeting.</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ind w:left="357"/>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numPr>
                <w:ilvl w:val="0"/>
                <w:numId w:val="36"/>
              </w:numPr>
              <w:jc w:val="both"/>
              <w:rPr>
                <w:rFonts w:cs="Arial"/>
                <w:sz w:val="24"/>
                <w:szCs w:val="24"/>
              </w:rPr>
            </w:pPr>
            <w:r>
              <w:rPr>
                <w:rFonts w:cs="Arial"/>
                <w:b/>
                <w:sz w:val="24"/>
                <w:szCs w:val="24"/>
              </w:rPr>
              <w:t>Unavoidable School Closures</w:t>
            </w:r>
          </w:p>
        </w:tc>
        <w:tc>
          <w:tcPr>
            <w:tcW w:w="1701" w:type="dxa"/>
            <w:tcBorders>
              <w:left w:val="single" w:sz="4" w:space="0" w:color="auto"/>
            </w:tcBorders>
          </w:tcPr>
          <w:p>
            <w:pPr>
              <w:rPr>
                <w:rFonts w:cs="Arial"/>
                <w:b/>
                <w:sz w:val="24"/>
                <w:szCs w:val="24"/>
              </w:rPr>
            </w:pPr>
          </w:p>
        </w:tc>
      </w:tr>
      <w:tr>
        <w:trPr>
          <w:trHeight w:val="167"/>
        </w:trPr>
        <w:tc>
          <w:tcPr>
            <w:tcW w:w="1242" w:type="dxa"/>
          </w:tcPr>
          <w:p>
            <w:pPr>
              <w:ind w:left="567"/>
              <w:rPr>
                <w:rFonts w:cs="Arial"/>
                <w:b/>
                <w:sz w:val="24"/>
                <w:szCs w:val="24"/>
              </w:rPr>
            </w:pPr>
          </w:p>
        </w:tc>
        <w:tc>
          <w:tcPr>
            <w:tcW w:w="7515" w:type="dxa"/>
            <w:gridSpan w:val="3"/>
            <w:tcBorders>
              <w:right w:val="single" w:sz="4" w:space="0" w:color="auto"/>
            </w:tcBorders>
          </w:tcPr>
          <w:p>
            <w:pPr>
              <w:ind w:left="360"/>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The headteacher confirmed there had been no unavoidable school closures since the last meeting.</w:t>
            </w: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Finance</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numPr>
                <w:ilvl w:val="0"/>
                <w:numId w:val="22"/>
              </w:numPr>
              <w:ind w:left="319"/>
              <w:jc w:val="both"/>
              <w:rPr>
                <w:rFonts w:cs="Arial"/>
                <w:b/>
                <w:sz w:val="24"/>
                <w:szCs w:val="24"/>
              </w:rPr>
            </w:pPr>
            <w:r>
              <w:rPr>
                <w:rFonts w:cs="Arial"/>
                <w:b/>
                <w:sz w:val="24"/>
                <w:szCs w:val="24"/>
              </w:rPr>
              <w:t>Schools Financial Value Standard (SFVS)</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eastAsia="Calibri" w:cs="Arial"/>
                <w:bCs/>
                <w:sz w:val="24"/>
                <w:szCs w:val="24"/>
                <w:lang w:eastAsia="en-US"/>
              </w:rPr>
            </w:pPr>
            <w:r>
              <w:rPr>
                <w:rFonts w:eastAsia="Calibri" w:cs="Arial"/>
                <w:bCs/>
                <w:sz w:val="24"/>
                <w:szCs w:val="24"/>
                <w:lang w:eastAsia="en-US"/>
              </w:rPr>
              <w:t>The Management Committee approved</w:t>
            </w:r>
            <w:r>
              <w:rPr>
                <w:rFonts w:eastAsia="Calibri" w:cs="Arial"/>
                <w:b/>
                <w:bCs/>
                <w:sz w:val="24"/>
                <w:szCs w:val="24"/>
                <w:lang w:eastAsia="en-US"/>
              </w:rPr>
              <w:t xml:space="preserve"> </w:t>
            </w:r>
            <w:r>
              <w:rPr>
                <w:rFonts w:eastAsia="Calibri" w:cs="Arial"/>
                <w:bCs/>
                <w:sz w:val="24"/>
                <w:szCs w:val="24"/>
                <w:lang w:eastAsia="en-US"/>
              </w:rPr>
              <w:t xml:space="preserve">the SFVS as reviewed by Mrs Chambers and Mrs </w:t>
            </w:r>
            <w:proofErr w:type="spellStart"/>
            <w:r>
              <w:rPr>
                <w:rFonts w:eastAsia="Calibri" w:cs="Arial"/>
                <w:bCs/>
                <w:sz w:val="24"/>
                <w:szCs w:val="24"/>
                <w:lang w:eastAsia="en-US"/>
              </w:rPr>
              <w:t>Jarman</w:t>
            </w:r>
            <w:proofErr w:type="spellEnd"/>
            <w:r>
              <w:rPr>
                <w:rFonts w:eastAsia="Calibri" w:cs="Arial"/>
                <w:bCs/>
                <w:sz w:val="24"/>
                <w:szCs w:val="24"/>
                <w:lang w:eastAsia="en-US"/>
              </w:rPr>
              <w:t>.</w:t>
            </w:r>
          </w:p>
          <w:p>
            <w:pPr>
              <w:jc w:val="both"/>
              <w:rPr>
                <w:rFonts w:eastAsia="Calibri" w:cs="Arial"/>
                <w:bCs/>
                <w:sz w:val="24"/>
                <w:szCs w:val="24"/>
                <w:lang w:eastAsia="en-US"/>
              </w:rPr>
            </w:pPr>
            <w:r>
              <w:rPr>
                <w:rFonts w:eastAsia="Calibri" w:cs="Arial"/>
                <w:bCs/>
                <w:sz w:val="24"/>
                <w:szCs w:val="24"/>
                <w:lang w:eastAsia="en-US"/>
              </w:rPr>
              <w:t xml:space="preserve"> </w:t>
            </w:r>
          </w:p>
          <w:p>
            <w:pPr>
              <w:jc w:val="both"/>
              <w:rPr>
                <w:rFonts w:eastAsia="Calibri" w:cs="Arial"/>
                <w:bCs/>
                <w:sz w:val="24"/>
                <w:szCs w:val="24"/>
                <w:lang w:eastAsia="en-US"/>
              </w:rPr>
            </w:pPr>
            <w:r>
              <w:rPr>
                <w:rFonts w:eastAsia="Calibri" w:cs="Arial"/>
                <w:bCs/>
                <w:sz w:val="24"/>
                <w:szCs w:val="24"/>
                <w:lang w:eastAsia="en-US"/>
              </w:rPr>
              <w:t>The Management Committee delegated the submission of the approved standard to the school business manager noting that it should be submitted to the county council by 31 March 2021.</w:t>
            </w:r>
          </w:p>
        </w:tc>
        <w:tc>
          <w:tcPr>
            <w:tcW w:w="1701" w:type="dxa"/>
            <w:tcBorders>
              <w:left w:val="single" w:sz="4" w:space="0" w:color="auto"/>
            </w:tcBorders>
          </w:tcPr>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r>
              <w:rPr>
                <w:rFonts w:cs="Arial"/>
                <w:b/>
                <w:sz w:val="24"/>
                <w:szCs w:val="24"/>
              </w:rPr>
              <w:t>SBM</w:t>
            </w: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rPr>
          <w:trHeight w:val="265"/>
        </w:trPr>
        <w:tc>
          <w:tcPr>
            <w:tcW w:w="1242" w:type="dxa"/>
          </w:tcPr>
          <w:p>
            <w:pPr>
              <w:ind w:left="567"/>
              <w:rPr>
                <w:rFonts w:cs="Arial"/>
                <w:b/>
                <w:sz w:val="24"/>
                <w:szCs w:val="24"/>
              </w:rPr>
            </w:pPr>
          </w:p>
        </w:tc>
        <w:tc>
          <w:tcPr>
            <w:tcW w:w="7515" w:type="dxa"/>
            <w:gridSpan w:val="3"/>
            <w:tcBorders>
              <w:right w:val="single" w:sz="4" w:space="0" w:color="auto"/>
            </w:tcBorders>
          </w:tcPr>
          <w:p>
            <w:pPr>
              <w:numPr>
                <w:ilvl w:val="0"/>
                <w:numId w:val="22"/>
              </w:numPr>
              <w:tabs>
                <w:tab w:val="num" w:pos="319"/>
              </w:tabs>
              <w:ind w:hanging="720"/>
              <w:jc w:val="both"/>
              <w:rPr>
                <w:rFonts w:cs="Arial"/>
                <w:b/>
                <w:sz w:val="24"/>
                <w:szCs w:val="24"/>
              </w:rPr>
            </w:pPr>
            <w:r>
              <w:rPr>
                <w:rFonts w:cs="Arial"/>
                <w:b/>
                <w:sz w:val="24"/>
                <w:szCs w:val="24"/>
              </w:rPr>
              <w:t>School Budget 2021/22</w:t>
            </w:r>
          </w:p>
        </w:tc>
        <w:tc>
          <w:tcPr>
            <w:tcW w:w="1701" w:type="dxa"/>
            <w:tcBorders>
              <w:left w:val="single" w:sz="4" w:space="0" w:color="auto"/>
            </w:tcBorders>
          </w:tcPr>
          <w:p>
            <w:pPr>
              <w:rPr>
                <w:rFonts w:cs="Arial"/>
                <w:b/>
                <w:sz w:val="24"/>
                <w:szCs w:val="24"/>
              </w:rPr>
            </w:pPr>
          </w:p>
        </w:tc>
      </w:tr>
      <w:tr>
        <w:trPr>
          <w:trHeight w:val="265"/>
        </w:trPr>
        <w:tc>
          <w:tcPr>
            <w:tcW w:w="1242" w:type="dxa"/>
          </w:tcPr>
          <w:p>
            <w:pPr>
              <w:ind w:left="567"/>
              <w:rPr>
                <w:rFonts w:cs="Arial"/>
                <w:b/>
                <w:sz w:val="24"/>
                <w:szCs w:val="24"/>
              </w:rPr>
            </w:pPr>
          </w:p>
        </w:tc>
        <w:tc>
          <w:tcPr>
            <w:tcW w:w="7515" w:type="dxa"/>
            <w:gridSpan w:val="3"/>
            <w:tcBorders>
              <w:right w:val="single" w:sz="4" w:space="0" w:color="auto"/>
            </w:tcBorders>
          </w:tcPr>
          <w:p>
            <w:pPr>
              <w:tabs>
                <w:tab w:val="num" w:pos="739"/>
              </w:tabs>
              <w:ind w:left="607"/>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sz w:val="24"/>
                <w:szCs w:val="24"/>
              </w:rPr>
            </w:pPr>
            <w:r>
              <w:rPr>
                <w:sz w:val="24"/>
                <w:szCs w:val="24"/>
              </w:rPr>
              <w:t>The Management Committee delegated the review and recommendation of the school's budget plan for 2021/22, and a forecast for 2022/23 and 2023/24 to the Resources Committee.</w:t>
            </w:r>
          </w:p>
          <w:p>
            <w:pPr>
              <w:ind w:left="360"/>
              <w:jc w:val="both"/>
              <w:rPr>
                <w:rFonts w:cs="Arial"/>
                <w:sz w:val="24"/>
                <w:szCs w:val="24"/>
              </w:rPr>
            </w:pPr>
          </w:p>
          <w:p>
            <w:pPr>
              <w:jc w:val="both"/>
              <w:rPr>
                <w:rFonts w:eastAsia="Calibri" w:cs="Arial"/>
                <w:sz w:val="24"/>
                <w:szCs w:val="24"/>
                <w:lang w:val="en" w:eastAsia="en-US"/>
              </w:rPr>
            </w:pPr>
            <w:r>
              <w:rPr>
                <w:rFonts w:eastAsia="Calibri" w:cs="Arial"/>
                <w:sz w:val="24"/>
                <w:szCs w:val="24"/>
                <w:lang w:val="en" w:eastAsia="en-US"/>
              </w:rPr>
              <w:t>It was noted that this had to be submitted to the county council by Friday, 21</w:t>
            </w:r>
            <w:r>
              <w:rPr>
                <w:rFonts w:eastAsia="Calibri" w:cs="Arial"/>
                <w:sz w:val="24"/>
                <w:szCs w:val="24"/>
                <w:lang w:eastAsia="en-US"/>
              </w:rPr>
              <w:t xml:space="preserve"> May 2021</w:t>
            </w:r>
            <w:r>
              <w:rPr>
                <w:rFonts w:eastAsia="Calibri" w:cs="Arial"/>
                <w:sz w:val="24"/>
                <w:szCs w:val="24"/>
                <w:lang w:val="en" w:eastAsia="en-US"/>
              </w:rPr>
              <w:t xml:space="preserve">.  </w:t>
            </w:r>
          </w:p>
          <w:p>
            <w:pPr>
              <w:jc w:val="both"/>
              <w:rPr>
                <w:rFonts w:eastAsia="Calibri" w:cs="Arial"/>
                <w:sz w:val="24"/>
                <w:szCs w:val="24"/>
                <w:lang w:val="en" w:eastAsia="en-US"/>
              </w:rPr>
            </w:pPr>
          </w:p>
          <w:p>
            <w:pPr>
              <w:jc w:val="both"/>
              <w:rPr>
                <w:sz w:val="24"/>
                <w:szCs w:val="24"/>
              </w:rPr>
            </w:pPr>
            <w:r>
              <w:rPr>
                <w:rFonts w:eastAsia="Calibri" w:cs="Arial"/>
                <w:sz w:val="24"/>
                <w:szCs w:val="24"/>
                <w:lang w:val="en" w:eastAsia="en-US"/>
              </w:rPr>
              <w:t>The budget and forecasts would be presented for approval at the next Management Committee meeting.</w:t>
            </w:r>
          </w:p>
        </w:tc>
        <w:tc>
          <w:tcPr>
            <w:tcW w:w="1701" w:type="dxa"/>
            <w:tcBorders>
              <w:left w:val="single" w:sz="4" w:space="0" w:color="auto"/>
            </w:tcBorders>
          </w:tcPr>
          <w:p>
            <w:pPr>
              <w:rPr>
                <w:rFonts w:cs="Arial"/>
                <w:b/>
                <w:sz w:val="24"/>
                <w:szCs w:val="24"/>
              </w:rPr>
            </w:pPr>
            <w:r>
              <w:rPr>
                <w:rFonts w:cs="Arial"/>
                <w:b/>
                <w:sz w:val="24"/>
                <w:szCs w:val="24"/>
              </w:rPr>
              <w:t>Resources Committee</w:t>
            </w: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r>
              <w:rPr>
                <w:rFonts w:cs="Arial"/>
                <w:b/>
                <w:sz w:val="24"/>
                <w:szCs w:val="24"/>
              </w:rPr>
              <w:t>Management Committee</w:t>
            </w: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numPr>
                <w:ilvl w:val="0"/>
                <w:numId w:val="22"/>
              </w:numPr>
              <w:ind w:left="0" w:hanging="319"/>
              <w:contextualSpacing/>
              <w:jc w:val="both"/>
              <w:rPr>
                <w:rFonts w:cs="Arial"/>
                <w:sz w:val="24"/>
                <w:szCs w:val="24"/>
              </w:rPr>
            </w:pPr>
            <w:r>
              <w:rPr>
                <w:b/>
                <w:sz w:val="24"/>
                <w:szCs w:val="24"/>
              </w:rPr>
              <w:t>c) Lancashire Schools' Forum</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eastAsia="Calibri" w:cs="Arial"/>
                <w:bCs/>
                <w:sz w:val="24"/>
                <w:szCs w:val="24"/>
                <w:lang w:eastAsia="en-US"/>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eastAsia="Calibri" w:cs="Arial"/>
                <w:bCs/>
                <w:sz w:val="24"/>
                <w:szCs w:val="24"/>
                <w:lang w:eastAsia="en-US"/>
              </w:rPr>
            </w:pPr>
            <w:r>
              <w:rPr>
                <w:rFonts w:cs="Arial"/>
                <w:sz w:val="24"/>
                <w:szCs w:val="24"/>
              </w:rPr>
              <w:t xml:space="preserve">The Management Committee noted the information provided about the Schools' Forum election process and delegated to the chair the responsibility for voting on behalf of the Management Committee should an election take place in the summer term 2021.  </w:t>
            </w:r>
          </w:p>
        </w:tc>
        <w:tc>
          <w:tcPr>
            <w:tcW w:w="1701" w:type="dxa"/>
            <w:tcBorders>
              <w:left w:val="single" w:sz="4" w:space="0" w:color="auto"/>
            </w:tcBorders>
          </w:tcPr>
          <w:p>
            <w:pPr>
              <w:rPr>
                <w:rFonts w:cs="Arial"/>
                <w:b/>
                <w:sz w:val="24"/>
                <w:szCs w:val="24"/>
              </w:rPr>
            </w:pPr>
          </w:p>
          <w:p>
            <w:pPr>
              <w:rPr>
                <w:rFonts w:cs="Arial"/>
                <w:b/>
                <w:sz w:val="24"/>
                <w:szCs w:val="24"/>
              </w:rPr>
            </w:pPr>
            <w:r>
              <w:rPr>
                <w:rFonts w:cs="Arial"/>
                <w:b/>
                <w:sz w:val="24"/>
                <w:szCs w:val="24"/>
              </w:rPr>
              <w:t>Chair</w:t>
            </w: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eastAsia="Calibri" w:cs="Arial"/>
                <w:bCs/>
                <w:sz w:val="24"/>
                <w:szCs w:val="24"/>
                <w:lang w:eastAsia="en-US"/>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 xml:space="preserve">Governor Training and Development </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 xml:space="preserve">Mr </w:t>
            </w:r>
            <w:proofErr w:type="spellStart"/>
            <w:r>
              <w:rPr>
                <w:rFonts w:cs="Arial"/>
                <w:sz w:val="24"/>
                <w:szCs w:val="24"/>
              </w:rPr>
              <w:t>Jarman</w:t>
            </w:r>
            <w:proofErr w:type="spellEnd"/>
            <w:r>
              <w:rPr>
                <w:rFonts w:cs="Arial"/>
                <w:sz w:val="24"/>
                <w:szCs w:val="24"/>
              </w:rPr>
              <w:t xml:space="preserve"> reported that he had recently completed training on Safeguarding – Safer Recruitment and Child Protection.</w:t>
            </w:r>
          </w:p>
          <w:p>
            <w:pPr>
              <w:jc w:val="both"/>
              <w:rPr>
                <w:rFonts w:cs="Arial"/>
                <w:sz w:val="24"/>
                <w:szCs w:val="24"/>
              </w:rPr>
            </w:pPr>
          </w:p>
          <w:p>
            <w:pPr>
              <w:jc w:val="both"/>
              <w:rPr>
                <w:rFonts w:cs="Arial"/>
                <w:sz w:val="24"/>
                <w:szCs w:val="24"/>
              </w:rPr>
            </w:pPr>
            <w:r>
              <w:rPr>
                <w:rFonts w:cs="Arial"/>
                <w:sz w:val="24"/>
                <w:szCs w:val="24"/>
              </w:rPr>
              <w:lastRenderedPageBreak/>
              <w:t>Members were encouraged to look at the on-line training that was available on the schools' portal and book themselves onto any relevant courses.</w:t>
            </w:r>
          </w:p>
          <w:p>
            <w:pPr>
              <w:jc w:val="both"/>
              <w:rPr>
                <w:rFonts w:cs="Arial"/>
                <w:sz w:val="24"/>
                <w:szCs w:val="24"/>
                <w:lang w:val="en"/>
              </w:rPr>
            </w:pPr>
          </w:p>
          <w:p>
            <w:pPr>
              <w:jc w:val="both"/>
              <w:rPr>
                <w:rFonts w:cs="Arial"/>
                <w:sz w:val="24"/>
                <w:szCs w:val="24"/>
                <w:lang w:val="en"/>
              </w:rPr>
            </w:pPr>
            <w:r>
              <w:rPr>
                <w:rFonts w:cs="Arial"/>
                <w:sz w:val="24"/>
                <w:szCs w:val="24"/>
                <w:lang w:val="en"/>
              </w:rPr>
              <w:t>It was noted that all Members had a Schools' Portal account.</w:t>
            </w:r>
          </w:p>
          <w:p>
            <w:pPr>
              <w:jc w:val="both"/>
              <w:rPr>
                <w:rFonts w:cs="Arial"/>
                <w:sz w:val="24"/>
                <w:szCs w:val="24"/>
                <w:lang w:val="en"/>
              </w:rPr>
            </w:pPr>
          </w:p>
          <w:p>
            <w:pPr>
              <w:jc w:val="both"/>
              <w:rPr>
                <w:rFonts w:cs="Arial"/>
                <w:sz w:val="24"/>
                <w:szCs w:val="24"/>
                <w:lang w:val="en"/>
              </w:rPr>
            </w:pPr>
            <w:r>
              <w:rPr>
                <w:rFonts w:cs="Arial"/>
                <w:sz w:val="24"/>
                <w:szCs w:val="24"/>
                <w:lang w:val="en"/>
              </w:rPr>
              <w:t xml:space="preserve">The Management Committee agreed that </w:t>
            </w:r>
            <w:r>
              <w:rPr>
                <w:rFonts w:cs="Arial"/>
                <w:sz w:val="24"/>
                <w:szCs w:val="24"/>
              </w:rPr>
              <w:t>all members</w:t>
            </w:r>
            <w:r>
              <w:rPr>
                <w:rFonts w:cs="Arial"/>
                <w:sz w:val="24"/>
                <w:szCs w:val="24"/>
                <w:lang w:val="en"/>
              </w:rPr>
              <w:t xml:space="preserve"> would complete the Covid-19 Review of Virtual Governance and </w:t>
            </w:r>
            <w:proofErr w:type="spellStart"/>
            <w:r>
              <w:rPr>
                <w:rFonts w:cs="Arial"/>
                <w:sz w:val="24"/>
                <w:szCs w:val="24"/>
                <w:lang w:val="en"/>
              </w:rPr>
              <w:t>Mrs</w:t>
            </w:r>
            <w:proofErr w:type="spellEnd"/>
            <w:r>
              <w:rPr>
                <w:rFonts w:cs="Arial"/>
                <w:sz w:val="24"/>
                <w:szCs w:val="24"/>
                <w:lang w:val="en"/>
              </w:rPr>
              <w:t xml:space="preserve"> </w:t>
            </w:r>
            <w:proofErr w:type="spellStart"/>
            <w:r>
              <w:rPr>
                <w:rFonts w:cs="Arial"/>
                <w:sz w:val="24"/>
                <w:szCs w:val="24"/>
                <w:lang w:val="en"/>
              </w:rPr>
              <w:t>Jarman</w:t>
            </w:r>
            <w:proofErr w:type="spellEnd"/>
            <w:r>
              <w:rPr>
                <w:rFonts w:cs="Arial"/>
                <w:sz w:val="24"/>
                <w:szCs w:val="24"/>
                <w:lang w:val="en"/>
              </w:rPr>
              <w:t xml:space="preserve"> would collate the responses</w:t>
            </w:r>
          </w:p>
        </w:tc>
        <w:tc>
          <w:tcPr>
            <w:tcW w:w="1701" w:type="dxa"/>
            <w:tcBorders>
              <w:left w:val="single" w:sz="4" w:space="0" w:color="auto"/>
            </w:tcBorders>
          </w:tcPr>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p>
          <w:p>
            <w:pPr>
              <w:rPr>
                <w:rFonts w:cs="Arial"/>
                <w:b/>
                <w:sz w:val="24"/>
                <w:szCs w:val="24"/>
              </w:rPr>
            </w:pPr>
            <w:r>
              <w:rPr>
                <w:rFonts w:cs="Arial"/>
                <w:b/>
                <w:sz w:val="24"/>
                <w:szCs w:val="24"/>
              </w:rPr>
              <w:t>chair</w:t>
            </w:r>
          </w:p>
        </w:tc>
      </w:tr>
      <w:tr>
        <w:tc>
          <w:tcPr>
            <w:tcW w:w="1242" w:type="dxa"/>
          </w:tcPr>
          <w:p>
            <w:pPr>
              <w:ind w:left="862"/>
              <w:rPr>
                <w:rFonts w:cs="Arial"/>
                <w:b/>
                <w:sz w:val="24"/>
                <w:szCs w:val="24"/>
              </w:rPr>
            </w:pPr>
          </w:p>
        </w:tc>
        <w:tc>
          <w:tcPr>
            <w:tcW w:w="7515" w:type="dxa"/>
            <w:gridSpan w:val="3"/>
            <w:tcBorders>
              <w:right w:val="single" w:sz="4" w:space="0" w:color="auto"/>
            </w:tcBorders>
          </w:tcPr>
          <w:p>
            <w:pPr>
              <w:ind w:firstLine="720"/>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7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Capacity Within School to Support NQT Induction 2020-2021</w:t>
            </w: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ind w:firstLine="720"/>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shd w:val="clear" w:color="auto" w:fill="FFFFFF"/>
              <w:jc w:val="both"/>
              <w:rPr>
                <w:rFonts w:cs="Arial"/>
                <w:sz w:val="24"/>
                <w:szCs w:val="24"/>
              </w:rPr>
            </w:pPr>
            <w:r>
              <w:rPr>
                <w:rFonts w:cs="Arial"/>
                <w:sz w:val="24"/>
                <w:szCs w:val="24"/>
              </w:rPr>
              <w:t xml:space="preserve">Members noted that the school did not currently employ any newly qualified teachers (NQTs) but had the capacity to support </w:t>
            </w:r>
            <w:proofErr w:type="gramStart"/>
            <w:r>
              <w:rPr>
                <w:rFonts w:cs="Arial"/>
                <w:sz w:val="24"/>
                <w:szCs w:val="24"/>
              </w:rPr>
              <w:t>a</w:t>
            </w:r>
            <w:proofErr w:type="gramEnd"/>
            <w:r>
              <w:rPr>
                <w:rFonts w:cs="Arial"/>
                <w:sz w:val="24"/>
                <w:szCs w:val="24"/>
              </w:rPr>
              <w:t xml:space="preserve"> NQT.  The School Adviser, Mr Bird had completed the checklist</w:t>
            </w:r>
          </w:p>
        </w:tc>
        <w:tc>
          <w:tcPr>
            <w:tcW w:w="1701" w:type="dxa"/>
            <w:tcBorders>
              <w:left w:val="single" w:sz="4" w:space="0" w:color="auto"/>
            </w:tcBorders>
          </w:tcPr>
          <w:p>
            <w:pPr>
              <w:rPr>
                <w:rFonts w:cs="Arial"/>
                <w:b/>
                <w:sz w:val="24"/>
                <w:szCs w:val="24"/>
              </w:rPr>
            </w:pPr>
          </w:p>
        </w:tc>
      </w:tr>
      <w:tr>
        <w:tc>
          <w:tcPr>
            <w:tcW w:w="1242" w:type="dxa"/>
          </w:tcPr>
          <w:p>
            <w:pPr>
              <w:ind w:left="720"/>
              <w:rPr>
                <w:rFonts w:cs="Arial"/>
                <w:b/>
                <w:sz w:val="24"/>
                <w:szCs w:val="24"/>
              </w:rPr>
            </w:pPr>
          </w:p>
        </w:tc>
        <w:tc>
          <w:tcPr>
            <w:tcW w:w="7515" w:type="dxa"/>
            <w:gridSpan w:val="3"/>
            <w:tcBorders>
              <w:right w:val="single" w:sz="4" w:space="0" w:color="auto"/>
            </w:tcBorders>
          </w:tcPr>
          <w:p>
            <w:pPr>
              <w:jc w:val="both"/>
              <w:rPr>
                <w:rFonts w:ascii="Arial Bold" w:hAnsi="Arial Bold"/>
                <w:b/>
                <w:bCs/>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4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Lancashire Personnel Policies</w:t>
            </w: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ind w:firstLine="720"/>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pStyle w:val="ListParagraph"/>
              <w:numPr>
                <w:ilvl w:val="1"/>
                <w:numId w:val="44"/>
              </w:numPr>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 xml:space="preserve">The Management Committee confirmed adoption of the following model Lancashire Personnel Policies and Procedures, </w:t>
            </w:r>
            <w:proofErr w:type="gramStart"/>
            <w:r>
              <w:rPr>
                <w:rFonts w:cs="Arial"/>
                <w:sz w:val="24"/>
                <w:szCs w:val="24"/>
              </w:rPr>
              <w:t>and also</w:t>
            </w:r>
            <w:proofErr w:type="gramEnd"/>
            <w:r>
              <w:rPr>
                <w:rFonts w:cs="Arial"/>
                <w:sz w:val="24"/>
                <w:szCs w:val="24"/>
              </w:rPr>
              <w:t xml:space="preserve"> all generic HR policies:  </w:t>
            </w:r>
          </w:p>
          <w:p>
            <w:pPr>
              <w:pStyle w:val="ListParagraph"/>
              <w:numPr>
                <w:ilvl w:val="0"/>
                <w:numId w:val="44"/>
              </w:numPr>
              <w:jc w:val="both"/>
              <w:rPr>
                <w:rFonts w:cs="Arial"/>
                <w:sz w:val="24"/>
                <w:szCs w:val="24"/>
              </w:rPr>
            </w:pPr>
            <w:r>
              <w:rPr>
                <w:rFonts w:cs="Arial"/>
                <w:sz w:val="24"/>
                <w:szCs w:val="24"/>
              </w:rPr>
              <w:t>Appraisal Policy (Teachers) – September 2020</w:t>
            </w:r>
          </w:p>
          <w:p>
            <w:pPr>
              <w:pStyle w:val="ListParagraph"/>
              <w:numPr>
                <w:ilvl w:val="0"/>
                <w:numId w:val="44"/>
              </w:numPr>
              <w:jc w:val="both"/>
              <w:rPr>
                <w:rFonts w:cs="Arial"/>
                <w:sz w:val="24"/>
                <w:szCs w:val="24"/>
              </w:rPr>
            </w:pPr>
            <w:r>
              <w:rPr>
                <w:rFonts w:cs="Arial"/>
                <w:sz w:val="24"/>
                <w:szCs w:val="24"/>
              </w:rPr>
              <w:t>Capability Policy (Teachers) – September 2020</w:t>
            </w:r>
          </w:p>
          <w:p>
            <w:pPr>
              <w:pStyle w:val="ListParagraph"/>
              <w:numPr>
                <w:ilvl w:val="0"/>
                <w:numId w:val="44"/>
              </w:numPr>
              <w:jc w:val="both"/>
              <w:rPr>
                <w:rFonts w:cs="Arial"/>
                <w:sz w:val="24"/>
                <w:szCs w:val="24"/>
              </w:rPr>
            </w:pPr>
            <w:r>
              <w:rPr>
                <w:rFonts w:cs="Arial"/>
                <w:sz w:val="24"/>
                <w:szCs w:val="24"/>
              </w:rPr>
              <w:t>Extreme / Unpredictable Weather Guidance – January 2021</w:t>
            </w:r>
          </w:p>
          <w:p>
            <w:pPr>
              <w:pStyle w:val="ListParagraph"/>
              <w:numPr>
                <w:ilvl w:val="0"/>
                <w:numId w:val="44"/>
              </w:numPr>
              <w:jc w:val="both"/>
              <w:rPr>
                <w:rFonts w:cs="Arial"/>
                <w:sz w:val="24"/>
                <w:szCs w:val="24"/>
              </w:rPr>
            </w:pPr>
            <w:r>
              <w:rPr>
                <w:rFonts w:cs="Arial"/>
                <w:sz w:val="24"/>
                <w:szCs w:val="24"/>
              </w:rPr>
              <w:t>Guidance on the Use of Social Networking – December 2020</w:t>
            </w:r>
          </w:p>
          <w:p>
            <w:pPr>
              <w:pStyle w:val="ListParagraph"/>
              <w:numPr>
                <w:ilvl w:val="0"/>
                <w:numId w:val="44"/>
              </w:numPr>
              <w:jc w:val="both"/>
              <w:rPr>
                <w:rFonts w:cs="Arial"/>
                <w:sz w:val="24"/>
                <w:szCs w:val="24"/>
              </w:rPr>
            </w:pPr>
            <w:r>
              <w:rPr>
                <w:rFonts w:cs="Arial"/>
                <w:sz w:val="24"/>
                <w:szCs w:val="24"/>
              </w:rPr>
              <w:t>OHU Referral Guidance and Questions – November 2020</w:t>
            </w:r>
          </w:p>
          <w:p>
            <w:pPr>
              <w:pStyle w:val="ListParagraph"/>
              <w:numPr>
                <w:ilvl w:val="0"/>
                <w:numId w:val="44"/>
              </w:numPr>
              <w:jc w:val="both"/>
              <w:rPr>
                <w:rFonts w:cs="Arial"/>
                <w:sz w:val="24"/>
                <w:szCs w:val="24"/>
              </w:rPr>
            </w:pPr>
            <w:r>
              <w:rPr>
                <w:rFonts w:cs="Arial"/>
                <w:sz w:val="24"/>
                <w:szCs w:val="24"/>
              </w:rPr>
              <w:t>Pay Policy (Teachers) – September 2020</w:t>
            </w:r>
          </w:p>
          <w:p>
            <w:pPr>
              <w:pStyle w:val="ListParagraph"/>
              <w:numPr>
                <w:ilvl w:val="0"/>
                <w:numId w:val="44"/>
              </w:numPr>
              <w:jc w:val="both"/>
              <w:rPr>
                <w:rFonts w:cs="Arial"/>
                <w:sz w:val="24"/>
                <w:szCs w:val="24"/>
              </w:rPr>
            </w:pPr>
            <w:r>
              <w:rPr>
                <w:rFonts w:cs="Arial"/>
                <w:sz w:val="24"/>
                <w:szCs w:val="24"/>
              </w:rPr>
              <w:t>Recruitment and Selection Guidance – September 2020</w:t>
            </w:r>
          </w:p>
          <w:p>
            <w:pPr>
              <w:pStyle w:val="ListParagraph"/>
              <w:numPr>
                <w:ilvl w:val="0"/>
                <w:numId w:val="44"/>
              </w:numPr>
              <w:jc w:val="both"/>
              <w:rPr>
                <w:rFonts w:cs="Arial"/>
                <w:sz w:val="24"/>
                <w:szCs w:val="24"/>
              </w:rPr>
            </w:pPr>
            <w:r>
              <w:rPr>
                <w:rFonts w:cs="Arial"/>
                <w:sz w:val="24"/>
                <w:szCs w:val="24"/>
              </w:rPr>
              <w:t>School Staff Code of Conduct – September 2020</w:t>
            </w:r>
          </w:p>
          <w:p>
            <w:pPr>
              <w:pStyle w:val="ListParagraph"/>
              <w:numPr>
                <w:ilvl w:val="0"/>
                <w:numId w:val="44"/>
              </w:numPr>
              <w:jc w:val="both"/>
              <w:rPr>
                <w:rFonts w:cs="Arial"/>
                <w:sz w:val="24"/>
                <w:szCs w:val="24"/>
              </w:rPr>
            </w:pPr>
            <w:r>
              <w:rPr>
                <w:rFonts w:cs="Arial"/>
                <w:sz w:val="24"/>
                <w:szCs w:val="24"/>
              </w:rPr>
              <w:t>Statement of Ethical Standards – September 2020.</w:t>
            </w:r>
          </w:p>
        </w:tc>
        <w:tc>
          <w:tcPr>
            <w:tcW w:w="1701" w:type="dxa"/>
            <w:tcBorders>
              <w:left w:val="single" w:sz="4" w:space="0" w:color="auto"/>
            </w:tcBorders>
          </w:tcPr>
          <w:p>
            <w:pPr>
              <w:pStyle w:val="ListParagraph"/>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ind w:firstLine="720"/>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48"/>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Appraisal</w:t>
            </w:r>
          </w:p>
        </w:tc>
        <w:tc>
          <w:tcPr>
            <w:tcW w:w="1701" w:type="dxa"/>
            <w:tcBorders>
              <w:left w:val="single" w:sz="4" w:space="0" w:color="auto"/>
            </w:tcBorders>
          </w:tcPr>
          <w:p>
            <w:pPr>
              <w:rPr>
                <w:rFonts w:cs="Arial"/>
                <w:b/>
                <w:sz w:val="24"/>
                <w:szCs w:val="24"/>
              </w:rPr>
            </w:pPr>
          </w:p>
        </w:tc>
      </w:tr>
      <w:tr>
        <w:tc>
          <w:tcPr>
            <w:tcW w:w="1242" w:type="dxa"/>
          </w:tcPr>
          <w:p>
            <w:pPr>
              <w:ind w:left="720"/>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ind w:left="720"/>
              <w:rPr>
                <w:rFonts w:cs="Arial"/>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 xml:space="preserve">The Management Committee confirmed that appraisals had taken </w:t>
            </w:r>
            <w:proofErr w:type="gramStart"/>
            <w:r>
              <w:rPr>
                <w:rFonts w:cs="Arial"/>
                <w:sz w:val="24"/>
                <w:szCs w:val="24"/>
              </w:rPr>
              <w:t>place</w:t>
            </w:r>
            <w:proofErr w:type="gramEnd"/>
            <w:r>
              <w:rPr>
                <w:rFonts w:cs="Arial"/>
                <w:sz w:val="24"/>
                <w:szCs w:val="24"/>
              </w:rPr>
              <w:t xml:space="preserve"> for all teachers and school leaders.  It was also noted that appropriate objectives were in place for the current year, and arrangements had been made for mid-year reviews.</w:t>
            </w:r>
          </w:p>
        </w:tc>
        <w:tc>
          <w:tcPr>
            <w:tcW w:w="1701" w:type="dxa"/>
            <w:tcBorders>
              <w:left w:val="single" w:sz="4" w:space="0" w:color="auto"/>
            </w:tcBorders>
          </w:tcPr>
          <w:p>
            <w:pPr>
              <w:rPr>
                <w:rFonts w:cs="Arial"/>
                <w:sz w:val="24"/>
                <w:szCs w:val="24"/>
              </w:rPr>
            </w:pPr>
          </w:p>
        </w:tc>
      </w:tr>
      <w:tr>
        <w:tc>
          <w:tcPr>
            <w:tcW w:w="1242" w:type="dxa"/>
          </w:tcPr>
          <w:p>
            <w:pPr>
              <w:ind w:left="720"/>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56"/>
              <w:rPr>
                <w:rFonts w:cs="Arial"/>
                <w:b/>
                <w:sz w:val="24"/>
                <w:szCs w:val="24"/>
              </w:rPr>
            </w:pPr>
          </w:p>
        </w:tc>
        <w:tc>
          <w:tcPr>
            <w:tcW w:w="7515" w:type="dxa"/>
            <w:gridSpan w:val="3"/>
            <w:tcBorders>
              <w:right w:val="single" w:sz="4" w:space="0" w:color="auto"/>
            </w:tcBorders>
          </w:tcPr>
          <w:p>
            <w:pPr>
              <w:tabs>
                <w:tab w:val="left" w:pos="550"/>
              </w:tabs>
              <w:jc w:val="both"/>
              <w:rPr>
                <w:rFonts w:cs="Arial"/>
                <w:sz w:val="24"/>
                <w:szCs w:val="24"/>
              </w:rPr>
            </w:pPr>
            <w:r>
              <w:rPr>
                <w:rFonts w:ascii="Arial Bold" w:hAnsi="Arial Bold" w:cs="Arial"/>
                <w:b/>
                <w:sz w:val="24"/>
                <w:szCs w:val="24"/>
              </w:rPr>
              <w:t xml:space="preserve">Information, </w:t>
            </w:r>
            <w:proofErr w:type="gramStart"/>
            <w:r>
              <w:rPr>
                <w:rFonts w:ascii="Arial Bold" w:hAnsi="Arial Bold" w:cs="Arial"/>
                <w:b/>
                <w:sz w:val="24"/>
                <w:szCs w:val="24"/>
              </w:rPr>
              <w:t>updates</w:t>
            </w:r>
            <w:proofErr w:type="gramEnd"/>
            <w:r>
              <w:rPr>
                <w:rFonts w:ascii="Arial Bold" w:hAnsi="Arial Bold" w:cs="Arial"/>
                <w:b/>
                <w:sz w:val="24"/>
                <w:szCs w:val="24"/>
              </w:rPr>
              <w:t xml:space="preserve"> and items for further discussion as appropriate</w:t>
            </w: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tabs>
                <w:tab w:val="left" w:pos="550"/>
              </w:tabs>
              <w:jc w:val="both"/>
              <w:rPr>
                <w:rFonts w:cs="Arial"/>
                <w:sz w:val="24"/>
                <w:szCs w:val="24"/>
              </w:rPr>
            </w:pP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tabs>
                <w:tab w:val="left" w:pos="550"/>
              </w:tabs>
              <w:jc w:val="both"/>
              <w:rPr>
                <w:rFonts w:cs="Arial"/>
                <w:sz w:val="24"/>
                <w:szCs w:val="24"/>
              </w:rPr>
            </w:pPr>
            <w:r>
              <w:rPr>
                <w:rFonts w:cs="Arial"/>
                <w:sz w:val="24"/>
                <w:szCs w:val="24"/>
              </w:rPr>
              <w:t>The Management Committee noted the guidance and additional information in relation to:</w:t>
            </w:r>
          </w:p>
        </w:tc>
        <w:tc>
          <w:tcPr>
            <w:tcW w:w="1701" w:type="dxa"/>
            <w:tcBorders>
              <w:left w:val="single" w:sz="4" w:space="0" w:color="auto"/>
            </w:tcBorders>
          </w:tcPr>
          <w:p>
            <w:pPr>
              <w:rPr>
                <w:rFonts w:cs="Arial"/>
                <w:b/>
                <w:sz w:val="24"/>
                <w:szCs w:val="24"/>
              </w:rPr>
            </w:pPr>
          </w:p>
        </w:tc>
      </w:tr>
      <w:tr>
        <w:tc>
          <w:tcPr>
            <w:tcW w:w="1242" w:type="dxa"/>
          </w:tcPr>
          <w:p>
            <w:pPr>
              <w:ind w:left="862"/>
              <w:rPr>
                <w:rFonts w:cs="Arial"/>
                <w:b/>
                <w:sz w:val="24"/>
                <w:szCs w:val="24"/>
              </w:rPr>
            </w:pPr>
          </w:p>
        </w:tc>
        <w:tc>
          <w:tcPr>
            <w:tcW w:w="7515" w:type="dxa"/>
            <w:gridSpan w:val="3"/>
            <w:tcBorders>
              <w:right w:val="single" w:sz="4" w:space="0" w:color="auto"/>
            </w:tcBorders>
          </w:tcPr>
          <w:p>
            <w:pPr>
              <w:tabs>
                <w:tab w:val="left" w:pos="550"/>
              </w:tabs>
              <w:jc w:val="both"/>
              <w:rPr>
                <w:rFonts w:cs="Arial"/>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567" w:type="dxa"/>
          </w:tcPr>
          <w:p>
            <w:pPr>
              <w:numPr>
                <w:ilvl w:val="0"/>
                <w:numId w:val="18"/>
              </w:numPr>
              <w:tabs>
                <w:tab w:val="left" w:pos="550"/>
              </w:tabs>
              <w:jc w:val="both"/>
              <w:rPr>
                <w:rFonts w:cs="Arial"/>
                <w:b/>
                <w:sz w:val="24"/>
                <w:szCs w:val="24"/>
              </w:rPr>
            </w:pPr>
          </w:p>
        </w:tc>
        <w:tc>
          <w:tcPr>
            <w:tcW w:w="6948" w:type="dxa"/>
            <w:gridSpan w:val="2"/>
            <w:tcBorders>
              <w:right w:val="single" w:sz="4" w:space="0" w:color="auto"/>
            </w:tcBorders>
          </w:tcPr>
          <w:p>
            <w:pPr>
              <w:tabs>
                <w:tab w:val="left" w:pos="550"/>
              </w:tabs>
              <w:jc w:val="both"/>
              <w:rPr>
                <w:rFonts w:cs="Arial"/>
                <w:sz w:val="24"/>
                <w:szCs w:val="24"/>
              </w:rPr>
            </w:pPr>
            <w:r>
              <w:rPr>
                <w:rFonts w:cs="Arial"/>
                <w:sz w:val="24"/>
                <w:szCs w:val="24"/>
              </w:rPr>
              <w:t>Arrangements for School Inspection - Ofsted</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567" w:type="dxa"/>
          </w:tcPr>
          <w:p>
            <w:pPr>
              <w:numPr>
                <w:ilvl w:val="0"/>
                <w:numId w:val="18"/>
              </w:numPr>
              <w:tabs>
                <w:tab w:val="left" w:pos="550"/>
              </w:tabs>
              <w:jc w:val="both"/>
              <w:rPr>
                <w:rFonts w:cs="Arial"/>
                <w:b/>
                <w:sz w:val="24"/>
                <w:szCs w:val="24"/>
              </w:rPr>
            </w:pPr>
          </w:p>
        </w:tc>
        <w:tc>
          <w:tcPr>
            <w:tcW w:w="6948" w:type="dxa"/>
            <w:gridSpan w:val="2"/>
            <w:tcBorders>
              <w:right w:val="single" w:sz="4" w:space="0" w:color="auto"/>
            </w:tcBorders>
          </w:tcPr>
          <w:p>
            <w:pPr>
              <w:pStyle w:val="Default"/>
              <w:jc w:val="both"/>
              <w:rPr>
                <w:color w:val="auto"/>
              </w:rPr>
            </w:pPr>
            <w:r>
              <w:rPr>
                <w:color w:val="auto"/>
              </w:rPr>
              <w:t>Governance Handbook.</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567" w:type="dxa"/>
          </w:tcPr>
          <w:p>
            <w:pPr>
              <w:numPr>
                <w:ilvl w:val="0"/>
                <w:numId w:val="18"/>
              </w:numPr>
              <w:tabs>
                <w:tab w:val="left" w:pos="550"/>
              </w:tabs>
              <w:jc w:val="both"/>
              <w:rPr>
                <w:rFonts w:cs="Arial"/>
                <w:b/>
                <w:sz w:val="24"/>
                <w:szCs w:val="24"/>
              </w:rPr>
            </w:pPr>
          </w:p>
        </w:tc>
        <w:tc>
          <w:tcPr>
            <w:tcW w:w="6948" w:type="dxa"/>
            <w:gridSpan w:val="2"/>
            <w:tcBorders>
              <w:right w:val="single" w:sz="4" w:space="0" w:color="auto"/>
            </w:tcBorders>
          </w:tcPr>
          <w:p>
            <w:pPr>
              <w:tabs>
                <w:tab w:val="left" w:pos="550"/>
              </w:tabs>
              <w:jc w:val="both"/>
              <w:rPr>
                <w:rFonts w:cs="Arial"/>
                <w:sz w:val="24"/>
                <w:szCs w:val="24"/>
              </w:rPr>
            </w:pPr>
            <w:r>
              <w:rPr>
                <w:rFonts w:cs="Arial"/>
                <w:sz w:val="24"/>
                <w:szCs w:val="24"/>
              </w:rPr>
              <w:t>LASGB</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pStyle w:val="ListParagraph"/>
              <w:ind w:left="360"/>
              <w:jc w:val="both"/>
              <w:rPr>
                <w:rFonts w:cs="Arial"/>
                <w:b/>
                <w:sz w:val="24"/>
                <w:szCs w:val="24"/>
              </w:rPr>
            </w:pPr>
          </w:p>
        </w:tc>
        <w:tc>
          <w:tcPr>
            <w:tcW w:w="1701" w:type="dxa"/>
            <w:tcBorders>
              <w:left w:val="single" w:sz="4" w:space="0" w:color="auto"/>
            </w:tcBorders>
          </w:tcPr>
          <w:p>
            <w:pPr>
              <w:rPr>
                <w:rFonts w:cs="Arial"/>
                <w:b/>
                <w:sz w:val="24"/>
                <w:szCs w:val="24"/>
              </w:rPr>
            </w:pPr>
          </w:p>
        </w:tc>
      </w:tr>
      <w:tr>
        <w:tc>
          <w:tcPr>
            <w:tcW w:w="1242" w:type="dxa"/>
          </w:tcPr>
          <w:p>
            <w:pPr>
              <w:numPr>
                <w:ilvl w:val="0"/>
                <w:numId w:val="19"/>
              </w:numPr>
              <w:ind w:hanging="556"/>
              <w:rPr>
                <w:rFonts w:cs="Arial"/>
                <w:b/>
                <w:sz w:val="24"/>
                <w:szCs w:val="24"/>
              </w:rPr>
            </w:pPr>
          </w:p>
        </w:tc>
        <w:tc>
          <w:tcPr>
            <w:tcW w:w="7515" w:type="dxa"/>
            <w:gridSpan w:val="3"/>
            <w:tcBorders>
              <w:right w:val="single" w:sz="4" w:space="0" w:color="auto"/>
            </w:tcBorders>
          </w:tcPr>
          <w:p>
            <w:pPr>
              <w:pStyle w:val="Heading2"/>
              <w:rPr>
                <w:rFonts w:cs="Arial"/>
                <w:b w:val="0"/>
                <w:sz w:val="24"/>
                <w:szCs w:val="24"/>
              </w:rPr>
            </w:pPr>
            <w:r>
              <w:rPr>
                <w:rFonts w:cs="Arial"/>
                <w:bCs/>
                <w:iCs/>
                <w:sz w:val="24"/>
                <w:szCs w:val="24"/>
              </w:rPr>
              <w:t>Forums for Chairs and Vice-Chairs</w:t>
            </w: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Cs/>
                <w:sz w:val="24"/>
                <w:szCs w:val="24"/>
              </w:rPr>
            </w:pPr>
            <w:r>
              <w:rPr>
                <w:rFonts w:cs="Arial"/>
                <w:bCs/>
                <w:sz w:val="24"/>
                <w:szCs w:val="24"/>
              </w:rPr>
              <w:t>Members noted that this term's forum had been held remotely.</w:t>
            </w:r>
          </w:p>
          <w:p>
            <w:pPr>
              <w:jc w:val="both"/>
              <w:rPr>
                <w:rFonts w:cs="Arial"/>
                <w:sz w:val="24"/>
                <w:szCs w:val="24"/>
              </w:rPr>
            </w:pPr>
          </w:p>
          <w:p>
            <w:pPr>
              <w:jc w:val="both"/>
              <w:rPr>
                <w:rFonts w:cs="Arial"/>
                <w:b/>
                <w:sz w:val="24"/>
                <w:szCs w:val="24"/>
              </w:rPr>
            </w:pPr>
            <w:r>
              <w:rPr>
                <w:rFonts w:cs="Arial"/>
                <w:sz w:val="24"/>
                <w:szCs w:val="24"/>
              </w:rPr>
              <w:t xml:space="preserve">The chair confirmed she hoped to attend the next meeting. </w:t>
            </w:r>
          </w:p>
        </w:tc>
        <w:tc>
          <w:tcPr>
            <w:tcW w:w="1701" w:type="dxa"/>
            <w:tcBorders>
              <w:left w:val="single" w:sz="4" w:space="0" w:color="auto"/>
            </w:tcBorders>
          </w:tcPr>
          <w:p>
            <w:pPr>
              <w:rPr>
                <w:rFonts w:cs="Arial"/>
                <w:b/>
                <w:sz w:val="24"/>
                <w:szCs w:val="24"/>
              </w:rPr>
            </w:pPr>
          </w:p>
        </w:tc>
      </w:tr>
      <w:tr>
        <w:trPr>
          <w:trHeight w:val="141"/>
        </w:trPr>
        <w:tc>
          <w:tcPr>
            <w:tcW w:w="1242" w:type="dxa"/>
          </w:tcPr>
          <w:p>
            <w:pPr>
              <w:ind w:left="720"/>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rPr>
                <w:rFonts w:cs="Arial"/>
                <w:b/>
                <w:sz w:val="24"/>
                <w:szCs w:val="24"/>
              </w:rPr>
            </w:pPr>
          </w:p>
        </w:tc>
      </w:tr>
      <w:tr>
        <w:trPr>
          <w:trHeight w:val="141"/>
        </w:trPr>
        <w:tc>
          <w:tcPr>
            <w:tcW w:w="1242" w:type="dxa"/>
          </w:tcPr>
          <w:p>
            <w:pPr>
              <w:numPr>
                <w:ilvl w:val="0"/>
                <w:numId w:val="19"/>
              </w:numPr>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b/>
                <w:sz w:val="24"/>
                <w:szCs w:val="24"/>
              </w:rPr>
              <w:t>Confidentiality</w:t>
            </w:r>
          </w:p>
        </w:tc>
        <w:tc>
          <w:tcPr>
            <w:tcW w:w="1701" w:type="dxa"/>
            <w:tcBorders>
              <w:left w:val="single" w:sz="4" w:space="0" w:color="auto"/>
            </w:tcBorders>
          </w:tcPr>
          <w:p>
            <w:pPr>
              <w:rPr>
                <w:rFonts w:cs="Arial"/>
                <w:b/>
                <w:sz w:val="24"/>
                <w:szCs w:val="24"/>
              </w:rPr>
            </w:pPr>
          </w:p>
        </w:tc>
      </w:tr>
      <w:tr>
        <w:trPr>
          <w:trHeight w:val="141"/>
        </w:trP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p>
        </w:tc>
        <w:tc>
          <w:tcPr>
            <w:tcW w:w="1701" w:type="dxa"/>
            <w:tcBorders>
              <w:left w:val="single" w:sz="4" w:space="0" w:color="auto"/>
            </w:tcBorders>
          </w:tcPr>
          <w:p>
            <w:pPr>
              <w:rPr>
                <w:rFonts w:cs="Arial"/>
                <w:b/>
                <w:sz w:val="24"/>
                <w:szCs w:val="24"/>
              </w:rPr>
            </w:pPr>
          </w:p>
        </w:tc>
      </w:tr>
      <w:t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 xml:space="preserve">Members were reminded that all matters discussed at Management Committee meetings were not for general discussion outside the meeting. </w:t>
            </w:r>
          </w:p>
          <w:p>
            <w:pPr>
              <w:jc w:val="both"/>
              <w:rPr>
                <w:rFonts w:cs="Arial"/>
                <w:b/>
                <w:sz w:val="24"/>
                <w:szCs w:val="24"/>
              </w:rPr>
            </w:pPr>
          </w:p>
          <w:p>
            <w:pPr>
              <w:jc w:val="both"/>
              <w:rPr>
                <w:rFonts w:cs="Arial"/>
                <w:sz w:val="24"/>
                <w:szCs w:val="24"/>
              </w:rPr>
            </w:pPr>
            <w:r>
              <w:rPr>
                <w:rFonts w:cs="Arial"/>
                <w:sz w:val="24"/>
                <w:szCs w:val="24"/>
              </w:rPr>
              <w:t xml:space="preserve">The Management Committee considered whether any items discussed were required to be recorded in the minutes as confidential; that is, that should not be made available to the </w:t>
            </w:r>
            <w:proofErr w:type="gramStart"/>
            <w:r>
              <w:rPr>
                <w:rFonts w:cs="Arial"/>
                <w:sz w:val="24"/>
                <w:szCs w:val="24"/>
              </w:rPr>
              <w:t>general public</w:t>
            </w:r>
            <w:proofErr w:type="gramEnd"/>
            <w:r>
              <w:rPr>
                <w:rFonts w:cs="Arial"/>
                <w:sz w:val="24"/>
                <w:szCs w:val="24"/>
              </w:rPr>
              <w:t xml:space="preserve"> should a request be received to view Management Committee papers.  </w:t>
            </w:r>
          </w:p>
          <w:p>
            <w:pPr>
              <w:jc w:val="both"/>
              <w:rPr>
                <w:rFonts w:cs="Arial"/>
                <w:sz w:val="24"/>
                <w:szCs w:val="24"/>
              </w:rPr>
            </w:pPr>
          </w:p>
          <w:p>
            <w:pPr>
              <w:jc w:val="both"/>
              <w:rPr>
                <w:rFonts w:cs="Arial"/>
                <w:sz w:val="24"/>
                <w:szCs w:val="24"/>
              </w:rPr>
            </w:pPr>
            <w:proofErr w:type="gramStart"/>
            <w:r>
              <w:rPr>
                <w:rFonts w:cs="Arial"/>
                <w:sz w:val="24"/>
                <w:szCs w:val="24"/>
              </w:rPr>
              <w:t>For the purpose of</w:t>
            </w:r>
            <w:proofErr w:type="gramEnd"/>
            <w:r>
              <w:rPr>
                <w:rFonts w:cs="Arial"/>
                <w:sz w:val="24"/>
                <w:szCs w:val="24"/>
              </w:rPr>
              <w:t xml:space="preserve"> the minutes there were no items deemed confidential.</w:t>
            </w:r>
          </w:p>
          <w:p>
            <w:pPr>
              <w:jc w:val="both"/>
              <w:rPr>
                <w:rFonts w:cs="Arial"/>
                <w:sz w:val="24"/>
                <w:szCs w:val="24"/>
              </w:rPr>
            </w:pPr>
          </w:p>
        </w:tc>
        <w:tc>
          <w:tcPr>
            <w:tcW w:w="1701" w:type="dxa"/>
            <w:tcBorders>
              <w:left w:val="single" w:sz="4" w:space="0" w:color="auto"/>
            </w:tcBorders>
          </w:tcPr>
          <w:p>
            <w:pPr>
              <w:rPr>
                <w:rFonts w:cs="Arial"/>
                <w:b/>
                <w:sz w:val="24"/>
                <w:szCs w:val="24"/>
              </w:rPr>
            </w:pPr>
          </w:p>
        </w:tc>
      </w:tr>
      <w:tr>
        <w:trPr>
          <w:trHeight w:val="215"/>
        </w:trPr>
        <w:tc>
          <w:tcPr>
            <w:tcW w:w="1242" w:type="dxa"/>
          </w:tcPr>
          <w:p>
            <w:pPr>
              <w:ind w:left="720"/>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rPr>
          <w:trHeight w:val="215"/>
        </w:trPr>
        <w:tc>
          <w:tcPr>
            <w:tcW w:w="1242" w:type="dxa"/>
          </w:tcPr>
          <w:p>
            <w:pPr>
              <w:numPr>
                <w:ilvl w:val="0"/>
                <w:numId w:val="19"/>
              </w:numPr>
              <w:rPr>
                <w:rFonts w:cs="Arial"/>
                <w:b/>
                <w:sz w:val="24"/>
                <w:szCs w:val="24"/>
              </w:rPr>
            </w:pPr>
          </w:p>
        </w:tc>
        <w:tc>
          <w:tcPr>
            <w:tcW w:w="7515" w:type="dxa"/>
            <w:gridSpan w:val="3"/>
            <w:tcBorders>
              <w:right w:val="single" w:sz="4" w:space="0" w:color="auto"/>
            </w:tcBorders>
          </w:tcPr>
          <w:p>
            <w:pPr>
              <w:jc w:val="both"/>
              <w:rPr>
                <w:rFonts w:cs="Arial"/>
                <w:b/>
                <w:sz w:val="24"/>
                <w:szCs w:val="24"/>
              </w:rPr>
            </w:pPr>
            <w:r>
              <w:rPr>
                <w:rFonts w:cs="Arial"/>
                <w:b/>
                <w:sz w:val="24"/>
                <w:szCs w:val="24"/>
              </w:rPr>
              <w:t>Date and Time of Summer term Meetings</w:t>
            </w:r>
          </w:p>
        </w:tc>
        <w:tc>
          <w:tcPr>
            <w:tcW w:w="1701" w:type="dxa"/>
            <w:tcBorders>
              <w:left w:val="single" w:sz="4" w:space="0" w:color="auto"/>
            </w:tcBorders>
          </w:tcPr>
          <w:p>
            <w:pPr>
              <w:jc w:val="both"/>
              <w:rPr>
                <w:rFonts w:cs="Arial"/>
                <w:b/>
                <w:sz w:val="24"/>
                <w:szCs w:val="24"/>
              </w:rPr>
            </w:pPr>
          </w:p>
        </w:tc>
      </w:tr>
      <w:tr>
        <w:trPr>
          <w:trHeight w:val="215"/>
        </w:trP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b/>
                <w:sz w:val="24"/>
                <w:szCs w:val="24"/>
              </w:rPr>
            </w:pPr>
          </w:p>
        </w:tc>
        <w:tc>
          <w:tcPr>
            <w:tcW w:w="1701" w:type="dxa"/>
            <w:tcBorders>
              <w:left w:val="single" w:sz="4" w:space="0" w:color="auto"/>
            </w:tcBorders>
          </w:tcPr>
          <w:p>
            <w:pPr>
              <w:jc w:val="both"/>
              <w:rPr>
                <w:rFonts w:cs="Arial"/>
                <w:b/>
                <w:sz w:val="24"/>
                <w:szCs w:val="24"/>
              </w:rPr>
            </w:pPr>
          </w:p>
        </w:tc>
      </w:tr>
      <w:tr>
        <w:trPr>
          <w:trHeight w:val="2527"/>
        </w:trPr>
        <w:tc>
          <w:tcPr>
            <w:tcW w:w="1242" w:type="dxa"/>
          </w:tcPr>
          <w:p>
            <w:pPr>
              <w:ind w:left="567"/>
              <w:rPr>
                <w:rFonts w:cs="Arial"/>
                <w:b/>
                <w:sz w:val="24"/>
                <w:szCs w:val="24"/>
              </w:rPr>
            </w:pPr>
          </w:p>
        </w:tc>
        <w:tc>
          <w:tcPr>
            <w:tcW w:w="7515" w:type="dxa"/>
            <w:gridSpan w:val="3"/>
            <w:tcBorders>
              <w:right w:val="single" w:sz="4" w:space="0" w:color="auto"/>
            </w:tcBorders>
          </w:tcPr>
          <w:p>
            <w:pPr>
              <w:jc w:val="both"/>
              <w:rPr>
                <w:rFonts w:cs="Arial"/>
                <w:sz w:val="24"/>
                <w:szCs w:val="24"/>
              </w:rPr>
            </w:pPr>
            <w:r>
              <w:rPr>
                <w:rFonts w:cs="Arial"/>
                <w:sz w:val="24"/>
                <w:szCs w:val="24"/>
              </w:rPr>
              <w:t>Resources – Monday 17 May 2021 at the later time of 4pm</w:t>
            </w:r>
          </w:p>
          <w:p>
            <w:pPr>
              <w:jc w:val="both"/>
              <w:rPr>
                <w:rFonts w:cs="Arial"/>
                <w:sz w:val="24"/>
                <w:szCs w:val="24"/>
              </w:rPr>
            </w:pPr>
            <w:r>
              <w:rPr>
                <w:rFonts w:cs="Arial"/>
                <w:sz w:val="24"/>
                <w:szCs w:val="24"/>
              </w:rPr>
              <w:t xml:space="preserve">SEC – Monday 17 May 2021 at the later time of 5pm </w:t>
            </w:r>
          </w:p>
          <w:p>
            <w:pPr>
              <w:jc w:val="both"/>
              <w:rPr>
                <w:rFonts w:cs="Arial"/>
                <w:sz w:val="24"/>
                <w:szCs w:val="24"/>
              </w:rPr>
            </w:pPr>
            <w:r>
              <w:rPr>
                <w:rFonts w:cs="Arial"/>
                <w:sz w:val="24"/>
                <w:szCs w:val="24"/>
              </w:rPr>
              <w:t>Management Committee – Monday 14 June 2021 at 4pm</w:t>
            </w:r>
          </w:p>
          <w:p>
            <w:pPr>
              <w:jc w:val="both"/>
              <w:rPr>
                <w:rFonts w:cs="Arial"/>
                <w:sz w:val="24"/>
                <w:szCs w:val="24"/>
              </w:rPr>
            </w:pPr>
          </w:p>
          <w:p>
            <w:pPr>
              <w:jc w:val="both"/>
              <w:rPr>
                <w:rFonts w:cs="Arial"/>
                <w:sz w:val="24"/>
                <w:szCs w:val="24"/>
              </w:rPr>
            </w:pPr>
          </w:p>
          <w:p>
            <w:pPr>
              <w:jc w:val="both"/>
              <w:rPr>
                <w:rFonts w:cs="Arial"/>
                <w:b/>
                <w:sz w:val="24"/>
                <w:szCs w:val="24"/>
              </w:rPr>
            </w:pPr>
          </w:p>
          <w:p>
            <w:pPr>
              <w:jc w:val="both"/>
              <w:rPr>
                <w:rFonts w:cs="Arial"/>
                <w:sz w:val="24"/>
                <w:szCs w:val="24"/>
              </w:rPr>
            </w:pPr>
          </w:p>
        </w:tc>
        <w:tc>
          <w:tcPr>
            <w:tcW w:w="1701" w:type="dxa"/>
            <w:tcBorders>
              <w:left w:val="single" w:sz="4" w:space="0" w:color="auto"/>
            </w:tcBorders>
          </w:tcPr>
          <w:p>
            <w:pPr>
              <w:jc w:val="both"/>
              <w:rPr>
                <w:rFonts w:cs="Arial"/>
                <w:b/>
                <w:sz w:val="24"/>
                <w:szCs w:val="24"/>
              </w:rPr>
            </w:pPr>
          </w:p>
        </w:tc>
      </w:tr>
    </w:tbl>
    <w:p>
      <w:pPr>
        <w:rPr>
          <w:rFonts w:cs="Arial"/>
          <w:sz w:val="24"/>
        </w:rPr>
      </w:pPr>
      <w:r>
        <w:rPr>
          <w:rFonts w:cs="Arial"/>
          <w:sz w:val="24"/>
        </w:rPr>
        <w:t>Members were thanked for their attendance and participation.  The meeting closed at 5:30pm.</w:t>
      </w:r>
    </w:p>
    <w:p>
      <w:pPr>
        <w:rPr>
          <w:rFonts w:cs="Arial"/>
          <w:sz w:val="24"/>
        </w:rPr>
      </w:pPr>
    </w:p>
    <w:sectPr>
      <w:headerReference w:type="default" r:id="rId8"/>
      <w:footerReference w:type="default" r:id="rId9"/>
      <w:headerReference w:type="first" r:id="rId10"/>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Footer"/>
      <w:jc w:val="center"/>
    </w:pPr>
    <w:r>
      <w:fldChar w:fldCharType="begin"/>
    </w:r>
    <w:r>
      <w:instrText xml:space="preserve"> PAGE   \* MERGEFORMAT </w:instrText>
    </w:r>
    <w:r>
      <w:fldChar w:fldCharType="separate"/>
    </w:r>
    <w:r>
      <w:rPr>
        <w:noProof/>
      </w:rPr>
      <w:t>9</w:t>
    </w:r>
    <w:r>
      <w:fldChar w:fldCharType="end"/>
    </w:r>
  </w:p>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jc w:val="center"/>
    </w:pPr>
  </w:p>
  <w:p>
    <w:pPr>
      <w:pStyle w:val="Header"/>
      <w:jc w:val="center"/>
    </w:pPr>
  </w:p>
  <w:p>
    <w:pPr>
      <w:pStyle w:val="Header"/>
    </w:pPr>
  </w:p>
  <w:tbl>
    <w:tblPr>
      <w:tblW w:w="10455" w:type="dxa"/>
      <w:tblLayout w:type="fixed"/>
      <w:tblCellMar>
        <w:left w:w="107" w:type="dxa"/>
        <w:right w:w="107" w:type="dxa"/>
      </w:tblCellMar>
      <w:tblLook w:val="0000" w:firstRow="0" w:lastRow="0" w:firstColumn="0" w:lastColumn="0" w:noHBand="0" w:noVBand="0"/>
    </w:tblPr>
    <w:tblGrid>
      <w:gridCol w:w="1241"/>
      <w:gridCol w:w="7513"/>
      <w:gridCol w:w="1701"/>
    </w:tblGrid>
    <w:tr>
      <w:tc>
        <w:tcPr>
          <w:tcW w:w="1241" w:type="dxa"/>
        </w:tcPr>
        <w:p>
          <w:pPr>
            <w:rPr>
              <w:b/>
              <w:sz w:val="24"/>
            </w:rPr>
          </w:pPr>
        </w:p>
      </w:tc>
      <w:tc>
        <w:tcPr>
          <w:tcW w:w="7513" w:type="dxa"/>
          <w:tcBorders>
            <w:right w:val="single" w:sz="4" w:space="0" w:color="auto"/>
          </w:tcBorders>
        </w:tcPr>
        <w:p>
          <w:pPr>
            <w:jc w:val="both"/>
            <w:rPr>
              <w:b/>
              <w:sz w:val="24"/>
            </w:rPr>
          </w:pPr>
        </w:p>
      </w:tc>
      <w:tc>
        <w:tcPr>
          <w:tcW w:w="1701" w:type="dxa"/>
          <w:tcBorders>
            <w:left w:val="single" w:sz="4" w:space="0" w:color="auto"/>
          </w:tcBorders>
        </w:tcPr>
        <w:p>
          <w:pPr>
            <w:jc w:val="center"/>
            <w:rPr>
              <w:b/>
              <w:sz w:val="24"/>
              <w:u w:val="single"/>
            </w:rPr>
          </w:pPr>
          <w:r>
            <w:rPr>
              <w:b/>
              <w:sz w:val="24"/>
              <w:u w:val="single"/>
            </w:rPr>
            <w:t>ACTION</w:t>
          </w:r>
        </w:p>
      </w:tc>
    </w:tr>
  </w:tbl>
  <w:p>
    <w:pPr>
      <w:pStyle w:val="Head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Header"/>
      <w:ind w:left="4320"/>
      <w:jc w:val="right"/>
    </w:pPr>
    <w:r>
      <w:rPr>
        <w:noProof/>
      </w:rPr>
      <w:drawing>
        <wp:inline distT="0" distB="0" distL="0" distR="0">
          <wp:extent cx="2162175" cy="1095375"/>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2175" cy="1095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0684"/>
    <w:multiLevelType w:val="hybridMultilevel"/>
    <w:tmpl w:val="38B27974"/>
    <w:lvl w:ilvl="0" w:tplc="F9F85BF2">
      <w:start w:val="1"/>
      <w:numFmt w:val="decimalZero"/>
      <w:lvlText w:val="20.%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6D6411"/>
    <w:multiLevelType w:val="hybridMultilevel"/>
    <w:tmpl w:val="2062AD5A"/>
    <w:lvl w:ilvl="0" w:tplc="EB56F7DE">
      <w:start w:val="1"/>
      <w:numFmt w:val="bullet"/>
      <w:lvlText w:val=""/>
      <w:lvlJc w:val="left"/>
      <w:pPr>
        <w:ind w:left="2356" w:hanging="360"/>
      </w:pPr>
      <w:rPr>
        <w:rFonts w:ascii="Symbol" w:hAnsi="Symbol" w:hint="default"/>
        <w:sz w:val="24"/>
        <w:szCs w:val="24"/>
      </w:rPr>
    </w:lvl>
    <w:lvl w:ilvl="1" w:tplc="08090003" w:tentative="1">
      <w:start w:val="1"/>
      <w:numFmt w:val="bullet"/>
      <w:lvlText w:val="o"/>
      <w:lvlJc w:val="left"/>
      <w:pPr>
        <w:ind w:left="2956" w:hanging="360"/>
      </w:pPr>
      <w:rPr>
        <w:rFonts w:ascii="Courier New" w:hAnsi="Courier New" w:cs="Courier New" w:hint="default"/>
      </w:rPr>
    </w:lvl>
    <w:lvl w:ilvl="2" w:tplc="08090005" w:tentative="1">
      <w:start w:val="1"/>
      <w:numFmt w:val="bullet"/>
      <w:lvlText w:val=""/>
      <w:lvlJc w:val="left"/>
      <w:pPr>
        <w:ind w:left="3676" w:hanging="360"/>
      </w:pPr>
      <w:rPr>
        <w:rFonts w:ascii="Wingdings" w:hAnsi="Wingdings" w:hint="default"/>
      </w:rPr>
    </w:lvl>
    <w:lvl w:ilvl="3" w:tplc="08090001" w:tentative="1">
      <w:start w:val="1"/>
      <w:numFmt w:val="bullet"/>
      <w:lvlText w:val=""/>
      <w:lvlJc w:val="left"/>
      <w:pPr>
        <w:ind w:left="4396" w:hanging="360"/>
      </w:pPr>
      <w:rPr>
        <w:rFonts w:ascii="Symbol" w:hAnsi="Symbol" w:hint="default"/>
      </w:rPr>
    </w:lvl>
    <w:lvl w:ilvl="4" w:tplc="08090003" w:tentative="1">
      <w:start w:val="1"/>
      <w:numFmt w:val="bullet"/>
      <w:lvlText w:val="o"/>
      <w:lvlJc w:val="left"/>
      <w:pPr>
        <w:ind w:left="5116" w:hanging="360"/>
      </w:pPr>
      <w:rPr>
        <w:rFonts w:ascii="Courier New" w:hAnsi="Courier New" w:cs="Courier New" w:hint="default"/>
      </w:rPr>
    </w:lvl>
    <w:lvl w:ilvl="5" w:tplc="08090005" w:tentative="1">
      <w:start w:val="1"/>
      <w:numFmt w:val="bullet"/>
      <w:lvlText w:val=""/>
      <w:lvlJc w:val="left"/>
      <w:pPr>
        <w:ind w:left="5836" w:hanging="360"/>
      </w:pPr>
      <w:rPr>
        <w:rFonts w:ascii="Wingdings" w:hAnsi="Wingdings" w:hint="default"/>
      </w:rPr>
    </w:lvl>
    <w:lvl w:ilvl="6" w:tplc="08090001" w:tentative="1">
      <w:start w:val="1"/>
      <w:numFmt w:val="bullet"/>
      <w:lvlText w:val=""/>
      <w:lvlJc w:val="left"/>
      <w:pPr>
        <w:ind w:left="6556" w:hanging="360"/>
      </w:pPr>
      <w:rPr>
        <w:rFonts w:ascii="Symbol" w:hAnsi="Symbol" w:hint="default"/>
      </w:rPr>
    </w:lvl>
    <w:lvl w:ilvl="7" w:tplc="08090003" w:tentative="1">
      <w:start w:val="1"/>
      <w:numFmt w:val="bullet"/>
      <w:lvlText w:val="o"/>
      <w:lvlJc w:val="left"/>
      <w:pPr>
        <w:ind w:left="7276" w:hanging="360"/>
      </w:pPr>
      <w:rPr>
        <w:rFonts w:ascii="Courier New" w:hAnsi="Courier New" w:cs="Courier New" w:hint="default"/>
      </w:rPr>
    </w:lvl>
    <w:lvl w:ilvl="8" w:tplc="08090005" w:tentative="1">
      <w:start w:val="1"/>
      <w:numFmt w:val="bullet"/>
      <w:lvlText w:val=""/>
      <w:lvlJc w:val="left"/>
      <w:pPr>
        <w:ind w:left="7996" w:hanging="360"/>
      </w:pPr>
      <w:rPr>
        <w:rFonts w:ascii="Wingdings" w:hAnsi="Wingdings" w:hint="default"/>
      </w:rPr>
    </w:lvl>
  </w:abstractNum>
  <w:abstractNum w:abstractNumId="2" w15:restartNumberingAfterBreak="0">
    <w:nsid w:val="0882255A"/>
    <w:multiLevelType w:val="hybridMultilevel"/>
    <w:tmpl w:val="AA48FE92"/>
    <w:lvl w:ilvl="0" w:tplc="68B8D2C6">
      <w:start w:val="1"/>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AA6A75"/>
    <w:multiLevelType w:val="hybridMultilevel"/>
    <w:tmpl w:val="2BB632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3062AC"/>
    <w:multiLevelType w:val="hybridMultilevel"/>
    <w:tmpl w:val="7BFCE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62122A"/>
    <w:multiLevelType w:val="hybridMultilevel"/>
    <w:tmpl w:val="F17CD918"/>
    <w:lvl w:ilvl="0" w:tplc="2D00E378">
      <w:start w:val="1"/>
      <w:numFmt w:val="bullet"/>
      <w:lvlText w:val=""/>
      <w:lvlJc w:val="left"/>
      <w:pPr>
        <w:ind w:left="720" w:hanging="360"/>
      </w:pPr>
      <w:rPr>
        <w:rFonts w:ascii="Symbol" w:hAnsi="Symbol" w:hint="default"/>
      </w:rPr>
    </w:lvl>
    <w:lvl w:ilvl="1" w:tplc="F29AA180">
      <w:start w:val="1"/>
      <w:numFmt w:val="bullet"/>
      <w:lvlText w:val="o"/>
      <w:lvlJc w:val="left"/>
      <w:pPr>
        <w:ind w:left="1440" w:hanging="360"/>
      </w:pPr>
      <w:rPr>
        <w:rFonts w:ascii="Courier New" w:hAnsi="Courier New" w:hint="default"/>
      </w:rPr>
    </w:lvl>
    <w:lvl w:ilvl="2" w:tplc="49F8375A">
      <w:start w:val="1"/>
      <w:numFmt w:val="bullet"/>
      <w:lvlText w:val=""/>
      <w:lvlJc w:val="left"/>
      <w:pPr>
        <w:ind w:left="2160" w:hanging="360"/>
      </w:pPr>
      <w:rPr>
        <w:rFonts w:ascii="Wingdings" w:hAnsi="Wingdings" w:hint="default"/>
      </w:rPr>
    </w:lvl>
    <w:lvl w:ilvl="3" w:tplc="E2FA11B4">
      <w:start w:val="1"/>
      <w:numFmt w:val="bullet"/>
      <w:lvlText w:val=""/>
      <w:lvlJc w:val="left"/>
      <w:pPr>
        <w:ind w:left="2880" w:hanging="360"/>
      </w:pPr>
      <w:rPr>
        <w:rFonts w:ascii="Symbol" w:hAnsi="Symbol" w:hint="default"/>
      </w:rPr>
    </w:lvl>
    <w:lvl w:ilvl="4" w:tplc="75D84A88">
      <w:start w:val="1"/>
      <w:numFmt w:val="bullet"/>
      <w:lvlText w:val="o"/>
      <w:lvlJc w:val="left"/>
      <w:pPr>
        <w:ind w:left="3600" w:hanging="360"/>
      </w:pPr>
      <w:rPr>
        <w:rFonts w:ascii="Courier New" w:hAnsi="Courier New" w:hint="default"/>
      </w:rPr>
    </w:lvl>
    <w:lvl w:ilvl="5" w:tplc="A4FA7984">
      <w:start w:val="1"/>
      <w:numFmt w:val="bullet"/>
      <w:lvlText w:val=""/>
      <w:lvlJc w:val="left"/>
      <w:pPr>
        <w:ind w:left="4320" w:hanging="360"/>
      </w:pPr>
      <w:rPr>
        <w:rFonts w:ascii="Wingdings" w:hAnsi="Wingdings" w:hint="default"/>
      </w:rPr>
    </w:lvl>
    <w:lvl w:ilvl="6" w:tplc="250EF9F2">
      <w:start w:val="1"/>
      <w:numFmt w:val="bullet"/>
      <w:lvlText w:val=""/>
      <w:lvlJc w:val="left"/>
      <w:pPr>
        <w:ind w:left="5040" w:hanging="360"/>
      </w:pPr>
      <w:rPr>
        <w:rFonts w:ascii="Symbol" w:hAnsi="Symbol" w:hint="default"/>
      </w:rPr>
    </w:lvl>
    <w:lvl w:ilvl="7" w:tplc="5DC00EC2">
      <w:start w:val="1"/>
      <w:numFmt w:val="bullet"/>
      <w:lvlText w:val="o"/>
      <w:lvlJc w:val="left"/>
      <w:pPr>
        <w:ind w:left="5760" w:hanging="360"/>
      </w:pPr>
      <w:rPr>
        <w:rFonts w:ascii="Courier New" w:hAnsi="Courier New" w:hint="default"/>
      </w:rPr>
    </w:lvl>
    <w:lvl w:ilvl="8" w:tplc="A6EAD400">
      <w:start w:val="1"/>
      <w:numFmt w:val="bullet"/>
      <w:lvlText w:val=""/>
      <w:lvlJc w:val="left"/>
      <w:pPr>
        <w:ind w:left="6480" w:hanging="360"/>
      </w:pPr>
      <w:rPr>
        <w:rFonts w:ascii="Wingdings" w:hAnsi="Wingdings" w:hint="default"/>
      </w:rPr>
    </w:lvl>
  </w:abstractNum>
  <w:abstractNum w:abstractNumId="6" w15:restartNumberingAfterBreak="0">
    <w:nsid w:val="1A37558D"/>
    <w:multiLevelType w:val="hybridMultilevel"/>
    <w:tmpl w:val="B36E2A0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5A337C"/>
    <w:multiLevelType w:val="hybridMultilevel"/>
    <w:tmpl w:val="48C40852"/>
    <w:lvl w:ilvl="0" w:tplc="5E8A6AE6">
      <w:start w:val="1"/>
      <w:numFmt w:val="low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8" w15:restartNumberingAfterBreak="0">
    <w:nsid w:val="20575E0F"/>
    <w:multiLevelType w:val="hybridMultilevel"/>
    <w:tmpl w:val="38B27974"/>
    <w:lvl w:ilvl="0" w:tplc="F9F85BF2">
      <w:start w:val="1"/>
      <w:numFmt w:val="decimalZero"/>
      <w:lvlText w:val="20.%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13777EE"/>
    <w:multiLevelType w:val="hybridMultilevel"/>
    <w:tmpl w:val="C3647460"/>
    <w:lvl w:ilvl="0" w:tplc="994C8912">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BA4A50"/>
    <w:multiLevelType w:val="hybridMultilevel"/>
    <w:tmpl w:val="540CBB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4906E2D"/>
    <w:multiLevelType w:val="hybridMultilevel"/>
    <w:tmpl w:val="FC50544A"/>
    <w:lvl w:ilvl="0" w:tplc="97064100">
      <w:start w:val="1"/>
      <w:numFmt w:val="decimalZero"/>
      <w:lvlText w:val="18.%1"/>
      <w:lvlJc w:val="left"/>
      <w:pPr>
        <w:ind w:left="862" w:hanging="360"/>
      </w:pPr>
      <w:rPr>
        <w:rFonts w:ascii="Arial" w:hAnsi="Arial" w:hint="default"/>
        <w:b/>
        <w:i w:val="0"/>
        <w:sz w:val="24"/>
        <w:szCs w:val="24"/>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2"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3" w15:restartNumberingAfterBreak="0">
    <w:nsid w:val="29FE2CA0"/>
    <w:multiLevelType w:val="hybridMultilevel"/>
    <w:tmpl w:val="6254A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D12793"/>
    <w:multiLevelType w:val="hybridMultilevel"/>
    <w:tmpl w:val="50728FF8"/>
    <w:lvl w:ilvl="0" w:tplc="994C8912">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042233"/>
    <w:multiLevelType w:val="hybridMultilevel"/>
    <w:tmpl w:val="763A1DD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E1C2316"/>
    <w:multiLevelType w:val="hybridMultilevel"/>
    <w:tmpl w:val="35D0DE48"/>
    <w:lvl w:ilvl="0" w:tplc="5E8A6AE6">
      <w:start w:val="1"/>
      <w:numFmt w:val="lowerLetter"/>
      <w:lvlText w:val="%1)"/>
      <w:lvlJc w:val="left"/>
      <w:pPr>
        <w:ind w:left="395" w:hanging="360"/>
      </w:pPr>
      <w:rPr>
        <w:rFonts w:hint="default"/>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17" w15:restartNumberingAfterBreak="0">
    <w:nsid w:val="2F5C2095"/>
    <w:multiLevelType w:val="hybridMultilevel"/>
    <w:tmpl w:val="37900C14"/>
    <w:lvl w:ilvl="0" w:tplc="98F8CB0E">
      <w:start w:val="2"/>
      <w:numFmt w:val="lowerLetter"/>
      <w:lvlText w:val="%1)"/>
      <w:lvlJc w:val="left"/>
      <w:pPr>
        <w:ind w:left="360" w:hanging="360"/>
      </w:pPr>
      <w:rPr>
        <w:rFonts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39E6C96"/>
    <w:multiLevelType w:val="hybridMultilevel"/>
    <w:tmpl w:val="1D78E3F4"/>
    <w:lvl w:ilvl="0" w:tplc="9392C714">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81D6D80"/>
    <w:multiLevelType w:val="hybridMultilevel"/>
    <w:tmpl w:val="0EC0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BE57726"/>
    <w:multiLevelType w:val="hybridMultilevel"/>
    <w:tmpl w:val="FA8A041E"/>
    <w:lvl w:ilvl="0" w:tplc="48961844">
      <w:start w:val="1"/>
      <w:numFmt w:val="lowerLetter"/>
      <w:lvlText w:val="%1)"/>
      <w:lvlJc w:val="left"/>
      <w:pPr>
        <w:ind w:left="395" w:hanging="360"/>
      </w:pPr>
      <w:rPr>
        <w:rFonts w:hint="default"/>
        <w:b w:val="0"/>
      </w:rPr>
    </w:lvl>
    <w:lvl w:ilvl="1" w:tplc="08090019" w:tentative="1">
      <w:start w:val="1"/>
      <w:numFmt w:val="lowerLetter"/>
      <w:lvlText w:val="%2."/>
      <w:lvlJc w:val="left"/>
      <w:pPr>
        <w:ind w:left="1115" w:hanging="360"/>
      </w:pPr>
    </w:lvl>
    <w:lvl w:ilvl="2" w:tplc="0809001B" w:tentative="1">
      <w:start w:val="1"/>
      <w:numFmt w:val="lowerRoman"/>
      <w:lvlText w:val="%3."/>
      <w:lvlJc w:val="right"/>
      <w:pPr>
        <w:ind w:left="1835" w:hanging="180"/>
      </w:pPr>
    </w:lvl>
    <w:lvl w:ilvl="3" w:tplc="0809000F" w:tentative="1">
      <w:start w:val="1"/>
      <w:numFmt w:val="decimal"/>
      <w:lvlText w:val="%4."/>
      <w:lvlJc w:val="left"/>
      <w:pPr>
        <w:ind w:left="2555" w:hanging="360"/>
      </w:pPr>
    </w:lvl>
    <w:lvl w:ilvl="4" w:tplc="08090019" w:tentative="1">
      <w:start w:val="1"/>
      <w:numFmt w:val="lowerLetter"/>
      <w:lvlText w:val="%5."/>
      <w:lvlJc w:val="left"/>
      <w:pPr>
        <w:ind w:left="3275" w:hanging="360"/>
      </w:pPr>
    </w:lvl>
    <w:lvl w:ilvl="5" w:tplc="0809001B" w:tentative="1">
      <w:start w:val="1"/>
      <w:numFmt w:val="lowerRoman"/>
      <w:lvlText w:val="%6."/>
      <w:lvlJc w:val="right"/>
      <w:pPr>
        <w:ind w:left="3995" w:hanging="180"/>
      </w:pPr>
    </w:lvl>
    <w:lvl w:ilvl="6" w:tplc="0809000F" w:tentative="1">
      <w:start w:val="1"/>
      <w:numFmt w:val="decimal"/>
      <w:lvlText w:val="%7."/>
      <w:lvlJc w:val="left"/>
      <w:pPr>
        <w:ind w:left="4715" w:hanging="360"/>
      </w:pPr>
    </w:lvl>
    <w:lvl w:ilvl="7" w:tplc="08090019" w:tentative="1">
      <w:start w:val="1"/>
      <w:numFmt w:val="lowerLetter"/>
      <w:lvlText w:val="%8."/>
      <w:lvlJc w:val="left"/>
      <w:pPr>
        <w:ind w:left="5435" w:hanging="360"/>
      </w:pPr>
    </w:lvl>
    <w:lvl w:ilvl="8" w:tplc="0809001B" w:tentative="1">
      <w:start w:val="1"/>
      <w:numFmt w:val="lowerRoman"/>
      <w:lvlText w:val="%9."/>
      <w:lvlJc w:val="right"/>
      <w:pPr>
        <w:ind w:left="6155" w:hanging="180"/>
      </w:pPr>
    </w:lvl>
  </w:abstractNum>
  <w:abstractNum w:abstractNumId="21" w15:restartNumberingAfterBreak="0">
    <w:nsid w:val="3F8059A1"/>
    <w:multiLevelType w:val="hybridMultilevel"/>
    <w:tmpl w:val="BC2803A8"/>
    <w:lvl w:ilvl="0" w:tplc="994C8912">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FF1386A"/>
    <w:multiLevelType w:val="hybridMultilevel"/>
    <w:tmpl w:val="E69C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707C0D"/>
    <w:multiLevelType w:val="hybridMultilevel"/>
    <w:tmpl w:val="86D2B6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424033"/>
    <w:multiLevelType w:val="hybridMultilevel"/>
    <w:tmpl w:val="E06653C8"/>
    <w:lvl w:ilvl="0" w:tplc="99FE0EC8">
      <w:start w:val="1"/>
      <w:numFmt w:val="bullet"/>
      <w:lvlText w:val=""/>
      <w:lvlJc w:val="left"/>
      <w:pPr>
        <w:ind w:left="720" w:hanging="360"/>
      </w:pPr>
      <w:rPr>
        <w:rFonts w:ascii="Symbol" w:hAnsi="Symbo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EF36DC"/>
    <w:multiLevelType w:val="hybridMultilevel"/>
    <w:tmpl w:val="B9A21AAE"/>
    <w:lvl w:ilvl="0" w:tplc="E3583C96">
      <w:start w:val="1"/>
      <w:numFmt w:val="lowerLetter"/>
      <w:lvlText w:val="%1)"/>
      <w:lvlJc w:val="left"/>
      <w:pPr>
        <w:ind w:left="755" w:hanging="360"/>
      </w:pPr>
      <w:rPr>
        <w:b w:val="0"/>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26" w15:restartNumberingAfterBreak="0">
    <w:nsid w:val="53A101CD"/>
    <w:multiLevelType w:val="hybridMultilevel"/>
    <w:tmpl w:val="83B67EB8"/>
    <w:lvl w:ilvl="0" w:tplc="5848519E">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230BC7"/>
    <w:multiLevelType w:val="hybridMultilevel"/>
    <w:tmpl w:val="7EE0DEA2"/>
    <w:lvl w:ilvl="0" w:tplc="93584586">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B581107"/>
    <w:multiLevelType w:val="hybridMultilevel"/>
    <w:tmpl w:val="CC7E9BA2"/>
    <w:lvl w:ilvl="0" w:tplc="A78AE6F4">
      <w:start w:val="4"/>
      <w:numFmt w:val="lowerLetter"/>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BA47E97"/>
    <w:multiLevelType w:val="hybridMultilevel"/>
    <w:tmpl w:val="207EF0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17D4E3C"/>
    <w:multiLevelType w:val="hybridMultilevel"/>
    <w:tmpl w:val="520E72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3980ED3"/>
    <w:multiLevelType w:val="hybridMultilevel"/>
    <w:tmpl w:val="A49C9414"/>
    <w:lvl w:ilvl="0" w:tplc="416429B4">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66E77DCE"/>
    <w:multiLevelType w:val="hybridMultilevel"/>
    <w:tmpl w:val="C9566956"/>
    <w:lvl w:ilvl="0" w:tplc="08090017">
      <w:start w:val="1"/>
      <w:numFmt w:val="lowerLetter"/>
      <w:lvlText w:val="%1)"/>
      <w:lvlJc w:val="left"/>
      <w:pPr>
        <w:ind w:left="755" w:hanging="360"/>
      </w:pPr>
      <w:rPr>
        <w:b w:val="0"/>
      </w:r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33" w15:restartNumberingAfterBreak="0">
    <w:nsid w:val="687355EA"/>
    <w:multiLevelType w:val="hybridMultilevel"/>
    <w:tmpl w:val="5090F9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D94E55"/>
    <w:multiLevelType w:val="hybridMultilevel"/>
    <w:tmpl w:val="25C8D9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093B02"/>
    <w:multiLevelType w:val="hybridMultilevel"/>
    <w:tmpl w:val="DF92A612"/>
    <w:lvl w:ilvl="0" w:tplc="F9F85BF2">
      <w:start w:val="1"/>
      <w:numFmt w:val="decimalZero"/>
      <w:lvlText w:val="20.%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E00FD0"/>
    <w:multiLevelType w:val="hybridMultilevel"/>
    <w:tmpl w:val="B4FE2A2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A91BE2"/>
    <w:multiLevelType w:val="hybridMultilevel"/>
    <w:tmpl w:val="A6BC1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333368E"/>
    <w:multiLevelType w:val="hybridMultilevel"/>
    <w:tmpl w:val="02C6D21A"/>
    <w:lvl w:ilvl="0" w:tplc="F9F85BF2">
      <w:start w:val="1"/>
      <w:numFmt w:val="decimalZero"/>
      <w:lvlText w:val="20.%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5A80B40"/>
    <w:multiLevelType w:val="hybridMultilevel"/>
    <w:tmpl w:val="8BA239BE"/>
    <w:lvl w:ilvl="0" w:tplc="994C8912">
      <w:start w:val="1"/>
      <w:numFmt w:val="decimalZero"/>
      <w:lvlText w:val="21.%1"/>
      <w:lvlJc w:val="left"/>
      <w:pPr>
        <w:ind w:left="720" w:hanging="360"/>
      </w:pPr>
      <w:rPr>
        <w:rFonts w:ascii="Arial" w:hAnsi="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68D49BD"/>
    <w:multiLevelType w:val="hybridMultilevel"/>
    <w:tmpl w:val="B9A0D962"/>
    <w:lvl w:ilvl="0" w:tplc="3B1AB0F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79A1186"/>
    <w:multiLevelType w:val="hybridMultilevel"/>
    <w:tmpl w:val="FA12079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2" w15:restartNumberingAfterBreak="0">
    <w:nsid w:val="79226F90"/>
    <w:multiLevelType w:val="hybridMultilevel"/>
    <w:tmpl w:val="C054F10A"/>
    <w:lvl w:ilvl="0" w:tplc="CA501160">
      <w:start w:val="1"/>
      <w:numFmt w:val="lowerLetter"/>
      <w:lvlText w:val="%1)"/>
      <w:lvlJc w:val="left"/>
      <w:pPr>
        <w:tabs>
          <w:tab w:val="num" w:pos="323"/>
        </w:tabs>
        <w:ind w:left="17" w:firstLine="303"/>
      </w:pPr>
      <w:rPr>
        <w:rFonts w:cs="Times New Roman" w:hint="default"/>
        <w:b/>
        <w:i w:val="0"/>
        <w:color w:val="auto"/>
      </w:rPr>
    </w:lvl>
    <w:lvl w:ilvl="1" w:tplc="08090019" w:tentative="1">
      <w:start w:val="1"/>
      <w:numFmt w:val="lowerLetter"/>
      <w:lvlText w:val="%2."/>
      <w:lvlJc w:val="left"/>
      <w:pPr>
        <w:tabs>
          <w:tab w:val="num" w:pos="1343"/>
        </w:tabs>
        <w:ind w:left="1343" w:hanging="360"/>
      </w:pPr>
      <w:rPr>
        <w:rFonts w:cs="Times New Roman"/>
      </w:rPr>
    </w:lvl>
    <w:lvl w:ilvl="2" w:tplc="0809001B" w:tentative="1">
      <w:start w:val="1"/>
      <w:numFmt w:val="lowerRoman"/>
      <w:lvlText w:val="%3."/>
      <w:lvlJc w:val="right"/>
      <w:pPr>
        <w:tabs>
          <w:tab w:val="num" w:pos="2063"/>
        </w:tabs>
        <w:ind w:left="2063" w:hanging="180"/>
      </w:pPr>
      <w:rPr>
        <w:rFonts w:cs="Times New Roman"/>
      </w:rPr>
    </w:lvl>
    <w:lvl w:ilvl="3" w:tplc="0809000F" w:tentative="1">
      <w:start w:val="1"/>
      <w:numFmt w:val="decimal"/>
      <w:lvlText w:val="%4."/>
      <w:lvlJc w:val="left"/>
      <w:pPr>
        <w:tabs>
          <w:tab w:val="num" w:pos="2783"/>
        </w:tabs>
        <w:ind w:left="2783" w:hanging="360"/>
      </w:pPr>
      <w:rPr>
        <w:rFonts w:cs="Times New Roman"/>
      </w:rPr>
    </w:lvl>
    <w:lvl w:ilvl="4" w:tplc="08090019" w:tentative="1">
      <w:start w:val="1"/>
      <w:numFmt w:val="lowerLetter"/>
      <w:lvlText w:val="%5."/>
      <w:lvlJc w:val="left"/>
      <w:pPr>
        <w:tabs>
          <w:tab w:val="num" w:pos="3503"/>
        </w:tabs>
        <w:ind w:left="3503" w:hanging="360"/>
      </w:pPr>
      <w:rPr>
        <w:rFonts w:cs="Times New Roman"/>
      </w:rPr>
    </w:lvl>
    <w:lvl w:ilvl="5" w:tplc="0809001B" w:tentative="1">
      <w:start w:val="1"/>
      <w:numFmt w:val="lowerRoman"/>
      <w:lvlText w:val="%6."/>
      <w:lvlJc w:val="right"/>
      <w:pPr>
        <w:tabs>
          <w:tab w:val="num" w:pos="4223"/>
        </w:tabs>
        <w:ind w:left="4223" w:hanging="180"/>
      </w:pPr>
      <w:rPr>
        <w:rFonts w:cs="Times New Roman"/>
      </w:rPr>
    </w:lvl>
    <w:lvl w:ilvl="6" w:tplc="0809000F" w:tentative="1">
      <w:start w:val="1"/>
      <w:numFmt w:val="decimal"/>
      <w:lvlText w:val="%7."/>
      <w:lvlJc w:val="left"/>
      <w:pPr>
        <w:tabs>
          <w:tab w:val="num" w:pos="4943"/>
        </w:tabs>
        <w:ind w:left="4943" w:hanging="360"/>
      </w:pPr>
      <w:rPr>
        <w:rFonts w:cs="Times New Roman"/>
      </w:rPr>
    </w:lvl>
    <w:lvl w:ilvl="7" w:tplc="08090019" w:tentative="1">
      <w:start w:val="1"/>
      <w:numFmt w:val="lowerLetter"/>
      <w:lvlText w:val="%8."/>
      <w:lvlJc w:val="left"/>
      <w:pPr>
        <w:tabs>
          <w:tab w:val="num" w:pos="5663"/>
        </w:tabs>
        <w:ind w:left="5663" w:hanging="360"/>
      </w:pPr>
      <w:rPr>
        <w:rFonts w:cs="Times New Roman"/>
      </w:rPr>
    </w:lvl>
    <w:lvl w:ilvl="8" w:tplc="0809001B" w:tentative="1">
      <w:start w:val="1"/>
      <w:numFmt w:val="lowerRoman"/>
      <w:lvlText w:val="%9."/>
      <w:lvlJc w:val="right"/>
      <w:pPr>
        <w:tabs>
          <w:tab w:val="num" w:pos="6383"/>
        </w:tabs>
        <w:ind w:left="6383" w:hanging="180"/>
      </w:pPr>
      <w:rPr>
        <w:rFonts w:cs="Times New Roman"/>
      </w:rPr>
    </w:lvl>
  </w:abstractNum>
  <w:abstractNum w:abstractNumId="43" w15:restartNumberingAfterBreak="0">
    <w:nsid w:val="7DCE2B66"/>
    <w:multiLevelType w:val="hybridMultilevel"/>
    <w:tmpl w:val="EF8A2DE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2"/>
  </w:num>
  <w:num w:numId="3">
    <w:abstractNumId w:val="42"/>
  </w:num>
  <w:num w:numId="4">
    <w:abstractNumId w:val="17"/>
  </w:num>
  <w:num w:numId="5">
    <w:abstractNumId w:val="23"/>
  </w:num>
  <w:num w:numId="6">
    <w:abstractNumId w:val="11"/>
  </w:num>
  <w:num w:numId="7">
    <w:abstractNumId w:val="16"/>
  </w:num>
  <w:num w:numId="8">
    <w:abstractNumId w:val="40"/>
  </w:num>
  <w:num w:numId="9">
    <w:abstractNumId w:val="3"/>
  </w:num>
  <w:num w:numId="10">
    <w:abstractNumId w:val="1"/>
  </w:num>
  <w:num w:numId="11">
    <w:abstractNumId w:val="29"/>
  </w:num>
  <w:num w:numId="12">
    <w:abstractNumId w:val="7"/>
  </w:num>
  <w:num w:numId="13">
    <w:abstractNumId w:val="34"/>
  </w:num>
  <w:num w:numId="14">
    <w:abstractNumId w:val="37"/>
  </w:num>
  <w:num w:numId="15">
    <w:abstractNumId w:val="13"/>
  </w:num>
  <w:num w:numId="16">
    <w:abstractNumId w:val="19"/>
  </w:num>
  <w:num w:numId="17">
    <w:abstractNumId w:val="1"/>
  </w:num>
  <w:num w:numId="18">
    <w:abstractNumId w:val="27"/>
  </w:num>
  <w:num w:numId="19">
    <w:abstractNumId w:val="26"/>
  </w:num>
  <w:num w:numId="20">
    <w:abstractNumId w:val="36"/>
  </w:num>
  <w:num w:numId="21">
    <w:abstractNumId w:val="41"/>
  </w:num>
  <w:num w:numId="22">
    <w:abstractNumId w:val="43"/>
  </w:num>
  <w:num w:numId="23">
    <w:abstractNumId w:val="31"/>
  </w:num>
  <w:num w:numId="24">
    <w:abstractNumId w:val="32"/>
  </w:num>
  <w:num w:numId="25">
    <w:abstractNumId w:val="25"/>
  </w:num>
  <w:num w:numId="26">
    <w:abstractNumId w:val="15"/>
  </w:num>
  <w:num w:numId="27">
    <w:abstractNumId w:val="20"/>
  </w:num>
  <w:num w:numId="28">
    <w:abstractNumId w:val="35"/>
  </w:num>
  <w:num w:numId="29">
    <w:abstractNumId w:val="24"/>
  </w:num>
  <w:num w:numId="30">
    <w:abstractNumId w:val="38"/>
  </w:num>
  <w:num w:numId="31">
    <w:abstractNumId w:val="18"/>
  </w:num>
  <w:num w:numId="32">
    <w:abstractNumId w:val="0"/>
  </w:num>
  <w:num w:numId="33">
    <w:abstractNumId w:val="8"/>
  </w:num>
  <w:num w:numId="34">
    <w:abstractNumId w:val="39"/>
  </w:num>
  <w:num w:numId="35">
    <w:abstractNumId w:val="22"/>
  </w:num>
  <w:num w:numId="36">
    <w:abstractNumId w:val="28"/>
  </w:num>
  <w:num w:numId="37">
    <w:abstractNumId w:val="9"/>
  </w:num>
  <w:num w:numId="38">
    <w:abstractNumId w:val="14"/>
  </w:num>
  <w:num w:numId="39">
    <w:abstractNumId w:val="4"/>
  </w:num>
  <w:num w:numId="40">
    <w:abstractNumId w:val="30"/>
  </w:num>
  <w:num w:numId="41">
    <w:abstractNumId w:val="10"/>
  </w:num>
  <w:num w:numId="42">
    <w:abstractNumId w:val="21"/>
  </w:num>
  <w:num w:numId="43">
    <w:abstractNumId w:val="6"/>
  </w:num>
  <w:num w:numId="44">
    <w:abstractNumId w:val="33"/>
  </w:num>
  <w:num w:numId="45">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chartTrackingRefBased/>
  <w15:docId w15:val="{ADCB058E-F904-4B51-88AE-4333762BB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spacing w:after="60"/>
      <w:jc w:val="right"/>
      <w:outlineLvl w:val="0"/>
    </w:pPr>
    <w:rPr>
      <w:b/>
      <w:sz w:val="32"/>
    </w:rPr>
  </w:style>
  <w:style w:type="paragraph" w:styleId="Heading2">
    <w:name w:val="heading 2"/>
    <w:basedOn w:val="Normal"/>
    <w:next w:val="Normal"/>
    <w:link w:val="Heading2Char"/>
    <w:qFormat/>
    <w:pPr>
      <w:keepNext/>
      <w:jc w:val="both"/>
      <w:outlineLvl w:val="1"/>
    </w:pPr>
    <w:rPr>
      <w:b/>
    </w:rPr>
  </w:style>
  <w:style w:type="paragraph" w:styleId="Heading3">
    <w:name w:val="heading 3"/>
    <w:basedOn w:val="Normal"/>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BodyTextIndent">
    <w:name w:val="Body Text Indent"/>
    <w:basedOn w:val="Normal"/>
    <w:link w:val="BodyTextIndentChar"/>
    <w:uiPriority w:val="99"/>
    <w:pPr>
      <w:ind w:left="567"/>
      <w:jc w:val="both"/>
    </w:pPr>
  </w:style>
  <w:style w:type="paragraph" w:styleId="BodyTextIndent2">
    <w:name w:val="Body Text Indent 2"/>
    <w:basedOn w:val="Normal"/>
    <w:pPr>
      <w:ind w:left="600"/>
      <w:jc w:val="both"/>
    </w:pPr>
  </w:style>
  <w:style w:type="paragraph" w:styleId="BodyText">
    <w:name w:val="Body Text"/>
    <w:basedOn w:val="Normal"/>
    <w:pPr>
      <w:jc w:val="both"/>
    </w:pPr>
  </w:style>
  <w:style w:type="paragraph" w:styleId="BodyTextIndent3">
    <w:name w:val="Body Text Indent 3"/>
    <w:basedOn w:val="Normal"/>
    <w:pPr>
      <w:ind w:left="602"/>
      <w:jc w:val="both"/>
    </w:pPr>
  </w:style>
  <w:style w:type="paragraph" w:styleId="BodyText2">
    <w:name w:val="Body Text 2"/>
    <w:basedOn w:val="Normal"/>
    <w:link w:val="BodyText2Char"/>
  </w:style>
  <w:style w:type="paragraph" w:styleId="BodyText3">
    <w:name w:val="Body Text 3"/>
    <w:basedOn w:val="Normal"/>
    <w:pPr>
      <w:jc w:val="both"/>
    </w:pPr>
    <w:rPr>
      <w:b/>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uiPriority w:val="99"/>
    <w:rPr>
      <w:rFonts w:ascii="Arial" w:hAnsi="Arial"/>
      <w:sz w:val="22"/>
    </w:rPr>
  </w:style>
  <w:style w:type="character" w:customStyle="1" w:styleId="FooterChar">
    <w:name w:val="Footer Char"/>
    <w:link w:val="Footer"/>
    <w:uiPriority w:val="99"/>
    <w:rPr>
      <w:rFonts w:ascii="Arial" w:hAnsi="Arial"/>
      <w:sz w:val="22"/>
    </w:rPr>
  </w:style>
  <w:style w:type="character" w:customStyle="1" w:styleId="BodyText2Char">
    <w:name w:val="Body Text 2 Char"/>
    <w:link w:val="BodyText2"/>
    <w:rPr>
      <w:rFonts w:ascii="Arial" w:hAnsi="Arial"/>
      <w:sz w:val="22"/>
    </w:rPr>
  </w:style>
  <w:style w:type="paragraph" w:styleId="ListParagraph">
    <w:name w:val="List Paragraph"/>
    <w:aliases w:val="Bullet 1,Bullet Points,Bullet Style,Colorful List - Accent 11,Dot pt,F5 List Paragraph,Indicator Text,L,List Paragraph Char Char Char,List Paragraph1,List Paragraph12,MAIN CONTENT,No Spacing1,Normal numbered,Numbered Para 1,NumberedList"/>
    <w:basedOn w:val="Normal"/>
    <w:link w:val="ListParagraphChar"/>
    <w:uiPriority w:val="34"/>
    <w:qFormat/>
    <w:pPr>
      <w:ind w:left="720"/>
    </w:pPr>
  </w:style>
  <w:style w:type="paragraph" w:customStyle="1" w:styleId="DeptOutNumbered">
    <w:name w:val="DeptOutNumbered"/>
    <w:basedOn w:val="Normal"/>
    <w:pPr>
      <w:widowControl w:val="0"/>
      <w:numPr>
        <w:numId w:val="1"/>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Pr>
      <w:rFonts w:ascii="Arial" w:hAnsi="Arial"/>
      <w:b/>
      <w:sz w:val="32"/>
    </w:rPr>
  </w:style>
  <w:style w:type="character" w:customStyle="1" w:styleId="BodyTextIndentChar">
    <w:name w:val="Body Text Indent Char"/>
    <w:link w:val="BodyTextIndent"/>
    <w:uiPriority w:val="99"/>
    <w:rPr>
      <w:rFonts w:ascii="Arial" w:hAnsi="Arial"/>
      <w:sz w:val="22"/>
    </w:rPr>
  </w:style>
  <w:style w:type="paragraph" w:styleId="Subtitle">
    <w:name w:val="Subtitle"/>
    <w:basedOn w:val="Normal"/>
    <w:link w:val="SubtitleChar"/>
    <w:qFormat/>
    <w:pPr>
      <w:jc w:val="both"/>
    </w:pPr>
    <w:rPr>
      <w:b/>
      <w:sz w:val="20"/>
    </w:rPr>
  </w:style>
  <w:style w:type="character" w:customStyle="1" w:styleId="SubtitleChar">
    <w:name w:val="Subtitle Char"/>
    <w:link w:val="Subtitle"/>
    <w:rPr>
      <w:rFonts w:ascii="Arial" w:hAnsi="Arial"/>
      <w:b/>
    </w:rPr>
  </w:style>
  <w:style w:type="character" w:customStyle="1" w:styleId="ListParagraphChar">
    <w:name w:val="List Paragraph Char"/>
    <w:aliases w:val="Bullet 1 Char,Bullet Points Char,Bullet Style Char,Colorful List - Accent 11 Char,Dot pt Char,F5 List Paragraph Char,Indicator Text Char,L Char,List Paragraph Char Char Char Char,List Paragraph1 Char,List Paragraph12 Char"/>
    <w:link w:val="ListParagraph"/>
    <w:uiPriority w:val="34"/>
    <w:qFormat/>
    <w:rPr>
      <w:rFonts w:ascii="Arial" w:hAnsi="Arial"/>
      <w:sz w:val="22"/>
    </w:r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Times New Roman" w:hAnsi="Times New Roman"/>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lang w:eastAsia="en-US"/>
    </w:rPr>
  </w:style>
  <w:style w:type="character" w:customStyle="1" w:styleId="Heading2Char">
    <w:name w:val="Heading 2 Char"/>
    <w:basedOn w:val="DefaultParagraphFont"/>
    <w:link w:val="Heading2"/>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16783-EB71-4B45-A480-B67F8B82A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Template>
  <TotalTime>1</TotalTime>
  <Pages>9</Pages>
  <Words>2289</Words>
  <Characters>12756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15015</CharactersWithSpaces>
  <SharedDoc>false</SharedDoc>
  <HLinks>
    <vt:vector size="12" baseType="variant">
      <vt:variant>
        <vt:i4>4718683</vt:i4>
      </vt:variant>
      <vt:variant>
        <vt:i4>105</vt:i4>
      </vt:variant>
      <vt:variant>
        <vt:i4>0</vt:i4>
      </vt:variant>
      <vt:variant>
        <vt:i4>5</vt:i4>
      </vt:variant>
      <vt:variant>
        <vt:lpwstr>https://nga.vc-enable.co.uk/</vt:lpwstr>
      </vt:variant>
      <vt:variant>
        <vt:lpwstr/>
      </vt:variant>
      <vt:variant>
        <vt:i4>6160406</vt:i4>
      </vt:variant>
      <vt:variant>
        <vt:i4>102</vt:i4>
      </vt:variant>
      <vt:variant>
        <vt:i4>0</vt:i4>
      </vt:variant>
      <vt:variant>
        <vt:i4>5</vt:i4>
      </vt:variant>
      <vt:variant>
        <vt:lpwstr>http://www.lancashire.gov.uk/lpds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Education</dc:creator>
  <cp:keywords/>
  <cp:lastModifiedBy>Andrew Murray</cp:lastModifiedBy>
  <cp:revision>2</cp:revision>
  <cp:lastPrinted>2017-02-10T11:43:00Z</cp:lastPrinted>
  <dcterms:created xsi:type="dcterms:W3CDTF">2021-04-23T08:48:00Z</dcterms:created>
  <dcterms:modified xsi:type="dcterms:W3CDTF">2021-04-23T08:48:00Z</dcterms:modified>
</cp:coreProperties>
</file>