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865F7D" w:rsidRPr="00A66736">
        <w:tc>
          <w:tcPr>
            <w:tcW w:w="9855" w:type="dxa"/>
            <w:shd w:val="pct10" w:color="auto" w:fill="auto"/>
          </w:tcPr>
          <w:p w:rsidR="00E03D5A" w:rsidRDefault="00C81BD2" w:rsidP="00E03D5A">
            <w:pPr>
              <w:jc w:val="center"/>
              <w:rPr>
                <w:b/>
                <w:sz w:val="24"/>
              </w:rPr>
            </w:pPr>
            <w:r w:rsidRPr="00A669D3">
              <w:rPr>
                <w:b/>
                <w:sz w:val="24"/>
              </w:rPr>
              <w:t>GOVERNOR SERVICES</w:t>
            </w:r>
            <w:r>
              <w:rPr>
                <w:b/>
                <w:sz w:val="24"/>
              </w:rPr>
              <w:t>: EDUCATION QUALITY AND PERFORMANCE SERVICE</w:t>
            </w:r>
            <w:r w:rsidRPr="00A66736">
              <w:rPr>
                <w:b/>
                <w:sz w:val="24"/>
              </w:rPr>
              <w:t xml:space="preserve"> </w:t>
            </w:r>
          </w:p>
          <w:p w:rsidR="00C81BD2" w:rsidRPr="00A66736" w:rsidRDefault="00C81BD2" w:rsidP="00E03D5A">
            <w:pPr>
              <w:jc w:val="center"/>
              <w:rPr>
                <w:b/>
                <w:sz w:val="24"/>
              </w:rPr>
            </w:pPr>
          </w:p>
          <w:p w:rsidR="00F6559C" w:rsidRPr="00A66736" w:rsidRDefault="004E392E" w:rsidP="00A5416B">
            <w:pPr>
              <w:keepNext/>
              <w:spacing w:after="60"/>
              <w:jc w:val="center"/>
              <w:outlineLvl w:val="0"/>
              <w:rPr>
                <w:b/>
                <w:color w:val="FF0000"/>
                <w:sz w:val="24"/>
              </w:rPr>
            </w:pPr>
            <w:r>
              <w:rPr>
                <w:rFonts w:ascii="Arial Bold" w:hAnsi="Arial Bold"/>
                <w:b/>
                <w:caps/>
                <w:sz w:val="24"/>
                <w:szCs w:val="24"/>
              </w:rPr>
              <w:t>CHADWICK</w:t>
            </w:r>
            <w:r w:rsidR="00F82F0C" w:rsidRPr="00A66736">
              <w:rPr>
                <w:rFonts w:ascii="Arial Bold" w:hAnsi="Arial Bold"/>
                <w:b/>
                <w:caps/>
                <w:sz w:val="24"/>
                <w:szCs w:val="24"/>
              </w:rPr>
              <w:t xml:space="preserve"> </w:t>
            </w:r>
            <w:r w:rsidR="0083088A" w:rsidRPr="00A66736">
              <w:rPr>
                <w:rFonts w:ascii="Arial Bold" w:hAnsi="Arial Bold"/>
                <w:b/>
                <w:caps/>
                <w:sz w:val="24"/>
                <w:szCs w:val="24"/>
              </w:rPr>
              <w:t>HIGH</w:t>
            </w:r>
            <w:r w:rsidR="00E03D5A" w:rsidRPr="00A66736">
              <w:rPr>
                <w:rFonts w:ascii="Arial Bold" w:hAnsi="Arial Bold"/>
                <w:b/>
                <w:caps/>
                <w:sz w:val="24"/>
                <w:szCs w:val="24"/>
              </w:rPr>
              <w:t xml:space="preserve"> </w:t>
            </w:r>
            <w:r w:rsidR="00C40CD7" w:rsidRPr="00A66736">
              <w:rPr>
                <w:rFonts w:ascii="Arial Bold" w:hAnsi="Arial Bold"/>
                <w:b/>
                <w:caps/>
                <w:sz w:val="24"/>
                <w:szCs w:val="24"/>
              </w:rPr>
              <w:t xml:space="preserve">SCHOOL </w:t>
            </w:r>
            <w:r w:rsidR="00E03D5A" w:rsidRPr="00A66736">
              <w:rPr>
                <w:rFonts w:ascii="Arial Bold" w:hAnsi="Arial Bold"/>
                <w:b/>
                <w:caps/>
                <w:sz w:val="24"/>
                <w:szCs w:val="24"/>
              </w:rPr>
              <w:t>(</w:t>
            </w:r>
            <w:r>
              <w:rPr>
                <w:rFonts w:ascii="Arial Bold" w:hAnsi="Arial Bold"/>
                <w:b/>
                <w:caps/>
                <w:sz w:val="24"/>
                <w:szCs w:val="24"/>
              </w:rPr>
              <w:t>01149</w:t>
            </w:r>
            <w:r w:rsidR="00E03D5A" w:rsidRPr="00A66736">
              <w:rPr>
                <w:rFonts w:ascii="Arial Bold" w:hAnsi="Arial Bold"/>
                <w:b/>
                <w:caps/>
                <w:sz w:val="24"/>
                <w:szCs w:val="24"/>
              </w:rPr>
              <w:t>)</w:t>
            </w:r>
          </w:p>
        </w:tc>
      </w:tr>
    </w:tbl>
    <w:p w:rsidR="00865F7D" w:rsidRPr="00A66736" w:rsidRDefault="00865F7D">
      <w:pPr>
        <w:rPr>
          <w:b/>
          <w:color w:val="FF0000"/>
          <w:sz w:val="24"/>
        </w:rPr>
      </w:pPr>
    </w:p>
    <w:p w:rsidR="00865F7D" w:rsidRPr="00A5416B" w:rsidRDefault="00865F7D" w:rsidP="00C81BD2">
      <w:pPr>
        <w:ind w:right="-142"/>
        <w:rPr>
          <w:sz w:val="24"/>
        </w:rPr>
      </w:pPr>
      <w:r w:rsidRPr="00A66736">
        <w:rPr>
          <w:sz w:val="24"/>
        </w:rPr>
        <w:t xml:space="preserve">Minutes of the </w:t>
      </w:r>
      <w:r w:rsidR="00C81BD2">
        <w:rPr>
          <w:sz w:val="24"/>
        </w:rPr>
        <w:t xml:space="preserve">Curriculum, </w:t>
      </w:r>
      <w:r w:rsidR="00087426" w:rsidRPr="00A66736">
        <w:rPr>
          <w:sz w:val="24"/>
        </w:rPr>
        <w:t xml:space="preserve">Standards and Effectiveness </w:t>
      </w:r>
      <w:r w:rsidR="004C466A" w:rsidRPr="00A66736">
        <w:rPr>
          <w:sz w:val="24"/>
        </w:rPr>
        <w:t>sub-</w:t>
      </w:r>
      <w:r w:rsidR="003E7535" w:rsidRPr="00A66736">
        <w:rPr>
          <w:sz w:val="24"/>
        </w:rPr>
        <w:t>c</w:t>
      </w:r>
      <w:r w:rsidR="00033664" w:rsidRPr="00A66736">
        <w:rPr>
          <w:sz w:val="24"/>
        </w:rPr>
        <w:t xml:space="preserve">ommittee </w:t>
      </w:r>
      <w:r w:rsidR="004C466A" w:rsidRPr="00A66736">
        <w:rPr>
          <w:sz w:val="24"/>
        </w:rPr>
        <w:t xml:space="preserve">meeting </w:t>
      </w:r>
      <w:r w:rsidRPr="00A66736">
        <w:rPr>
          <w:sz w:val="24"/>
        </w:rPr>
        <w:t xml:space="preserve">held </w:t>
      </w:r>
      <w:r w:rsidR="00C81BD2">
        <w:rPr>
          <w:sz w:val="24"/>
        </w:rPr>
        <w:t xml:space="preserve">by video conference </w:t>
      </w:r>
      <w:r w:rsidRPr="00A66736">
        <w:rPr>
          <w:sz w:val="24"/>
        </w:rPr>
        <w:t>on</w:t>
      </w:r>
      <w:r w:rsidR="00F6559C" w:rsidRPr="00A66736">
        <w:rPr>
          <w:sz w:val="24"/>
        </w:rPr>
        <w:t xml:space="preserve"> </w:t>
      </w:r>
      <w:r w:rsidR="00C40CD7" w:rsidRPr="00A5416B">
        <w:rPr>
          <w:sz w:val="24"/>
        </w:rPr>
        <w:t>Monday</w:t>
      </w:r>
      <w:r w:rsidR="00A5416B">
        <w:rPr>
          <w:sz w:val="24"/>
        </w:rPr>
        <w:t>,</w:t>
      </w:r>
      <w:r w:rsidR="00C40CD7" w:rsidRPr="00A5416B">
        <w:rPr>
          <w:sz w:val="24"/>
        </w:rPr>
        <w:t xml:space="preserve"> </w:t>
      </w:r>
      <w:r w:rsidR="00C477DA" w:rsidRPr="00A5416B">
        <w:rPr>
          <w:sz w:val="24"/>
        </w:rPr>
        <w:t>1</w:t>
      </w:r>
      <w:r w:rsidR="00C81BD2">
        <w:rPr>
          <w:sz w:val="24"/>
        </w:rPr>
        <w:t>2</w:t>
      </w:r>
      <w:r w:rsidR="00C477DA" w:rsidRPr="00A5416B">
        <w:rPr>
          <w:sz w:val="24"/>
        </w:rPr>
        <w:t xml:space="preserve"> October</w:t>
      </w:r>
      <w:r w:rsidR="00A66736" w:rsidRPr="00A5416B">
        <w:rPr>
          <w:sz w:val="24"/>
        </w:rPr>
        <w:t xml:space="preserve"> 20</w:t>
      </w:r>
      <w:r w:rsidR="00C81BD2">
        <w:rPr>
          <w:sz w:val="24"/>
        </w:rPr>
        <w:t>20</w:t>
      </w:r>
      <w:r w:rsidR="00087426" w:rsidRPr="00A5416B">
        <w:rPr>
          <w:sz w:val="24"/>
        </w:rPr>
        <w:t xml:space="preserve"> at </w:t>
      </w:r>
      <w:r w:rsidR="004E392E" w:rsidRPr="00A5416B">
        <w:rPr>
          <w:sz w:val="24"/>
        </w:rPr>
        <w:t>4</w:t>
      </w:r>
      <w:r w:rsidR="00087426" w:rsidRPr="00A5416B">
        <w:rPr>
          <w:sz w:val="24"/>
        </w:rPr>
        <w:t>pm.</w:t>
      </w:r>
    </w:p>
    <w:p w:rsidR="00865F7D" w:rsidRPr="00A66736" w:rsidRDefault="00865F7D">
      <w:pPr>
        <w:rPr>
          <w:b/>
          <w:sz w:val="24"/>
        </w:rPr>
      </w:pPr>
    </w:p>
    <w:tbl>
      <w:tblPr>
        <w:tblW w:w="1048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41"/>
        <w:gridCol w:w="708"/>
        <w:gridCol w:w="234"/>
        <w:gridCol w:w="6598"/>
        <w:gridCol w:w="1701"/>
      </w:tblGrid>
      <w:tr w:rsidR="00C477DA" w:rsidRPr="00A66736" w:rsidTr="00D14F40"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477DA" w:rsidRPr="00A66736" w:rsidRDefault="00C477DA">
            <w:pPr>
              <w:rPr>
                <w:b/>
                <w:sz w:val="24"/>
              </w:rPr>
            </w:pPr>
            <w:r w:rsidRPr="00A66736">
              <w:rPr>
                <w:b/>
                <w:sz w:val="24"/>
              </w:rPr>
              <w:t>Present:</w:t>
            </w:r>
          </w:p>
        </w:tc>
        <w:tc>
          <w:tcPr>
            <w:tcW w:w="234" w:type="dxa"/>
          </w:tcPr>
          <w:p w:rsidR="00C477DA" w:rsidRPr="00A66736" w:rsidRDefault="00C477DA">
            <w:pPr>
              <w:rPr>
                <w:b/>
                <w:sz w:val="24"/>
              </w:rPr>
            </w:pPr>
          </w:p>
        </w:tc>
        <w:tc>
          <w:tcPr>
            <w:tcW w:w="8299" w:type="dxa"/>
            <w:gridSpan w:val="2"/>
          </w:tcPr>
          <w:p w:rsidR="00C477DA" w:rsidRPr="00A66736" w:rsidRDefault="00C477DA" w:rsidP="00C477D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Professor A Gatrell (Chair)</w:t>
            </w:r>
          </w:p>
        </w:tc>
      </w:tr>
      <w:tr w:rsidR="00C81BD2" w:rsidRPr="00A66736" w:rsidTr="00D14F40">
        <w:trPr>
          <w:trHeight w:val="231"/>
        </w:trPr>
        <w:tc>
          <w:tcPr>
            <w:tcW w:w="1949" w:type="dxa"/>
            <w:gridSpan w:val="2"/>
          </w:tcPr>
          <w:p w:rsidR="00C81BD2" w:rsidRPr="00A66736" w:rsidRDefault="00C81BD2">
            <w:pPr>
              <w:rPr>
                <w:b/>
                <w:sz w:val="24"/>
              </w:rPr>
            </w:pPr>
          </w:p>
        </w:tc>
        <w:tc>
          <w:tcPr>
            <w:tcW w:w="234" w:type="dxa"/>
          </w:tcPr>
          <w:p w:rsidR="00C81BD2" w:rsidRPr="00A66736" w:rsidRDefault="00C81BD2">
            <w:pPr>
              <w:rPr>
                <w:b/>
                <w:sz w:val="24"/>
              </w:rPr>
            </w:pPr>
          </w:p>
        </w:tc>
        <w:tc>
          <w:tcPr>
            <w:tcW w:w="8299" w:type="dxa"/>
            <w:gridSpan w:val="2"/>
          </w:tcPr>
          <w:p w:rsidR="00C81BD2" w:rsidRDefault="00C81BD2" w:rsidP="004346E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 D Grist</w:t>
            </w:r>
          </w:p>
        </w:tc>
      </w:tr>
      <w:tr w:rsidR="00C477DA" w:rsidRPr="00A66736" w:rsidTr="00D14F40">
        <w:trPr>
          <w:trHeight w:val="231"/>
        </w:trPr>
        <w:tc>
          <w:tcPr>
            <w:tcW w:w="1949" w:type="dxa"/>
            <w:gridSpan w:val="2"/>
          </w:tcPr>
          <w:p w:rsidR="00C477DA" w:rsidRPr="00A66736" w:rsidRDefault="00C477DA">
            <w:pPr>
              <w:rPr>
                <w:b/>
                <w:sz w:val="24"/>
              </w:rPr>
            </w:pPr>
          </w:p>
        </w:tc>
        <w:tc>
          <w:tcPr>
            <w:tcW w:w="234" w:type="dxa"/>
          </w:tcPr>
          <w:p w:rsidR="00C477DA" w:rsidRPr="00A66736" w:rsidRDefault="00C477DA">
            <w:pPr>
              <w:rPr>
                <w:b/>
                <w:sz w:val="24"/>
              </w:rPr>
            </w:pPr>
          </w:p>
        </w:tc>
        <w:tc>
          <w:tcPr>
            <w:tcW w:w="8299" w:type="dxa"/>
            <w:gridSpan w:val="2"/>
          </w:tcPr>
          <w:p w:rsidR="00C477DA" w:rsidRPr="00A66736" w:rsidRDefault="00C81BD2" w:rsidP="004346E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Ms D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Gudojc</w:t>
            </w:r>
            <w:proofErr w:type="spellEnd"/>
          </w:p>
        </w:tc>
      </w:tr>
      <w:tr w:rsidR="00C81BD2" w:rsidRPr="00A66736" w:rsidTr="00D14F40">
        <w:trPr>
          <w:trHeight w:val="231"/>
        </w:trPr>
        <w:tc>
          <w:tcPr>
            <w:tcW w:w="1949" w:type="dxa"/>
            <w:gridSpan w:val="2"/>
          </w:tcPr>
          <w:p w:rsidR="00C81BD2" w:rsidRPr="00A66736" w:rsidRDefault="00C81BD2" w:rsidP="00C81BD2">
            <w:pPr>
              <w:rPr>
                <w:b/>
                <w:sz w:val="24"/>
              </w:rPr>
            </w:pPr>
          </w:p>
        </w:tc>
        <w:tc>
          <w:tcPr>
            <w:tcW w:w="234" w:type="dxa"/>
          </w:tcPr>
          <w:p w:rsidR="00C81BD2" w:rsidRPr="00A66736" w:rsidRDefault="00C81BD2" w:rsidP="00C81BD2">
            <w:pPr>
              <w:rPr>
                <w:b/>
                <w:sz w:val="24"/>
              </w:rPr>
            </w:pPr>
          </w:p>
        </w:tc>
        <w:tc>
          <w:tcPr>
            <w:tcW w:w="8299" w:type="dxa"/>
            <w:gridSpan w:val="2"/>
          </w:tcPr>
          <w:p w:rsidR="00C81BD2" w:rsidRPr="00A66736" w:rsidRDefault="00C81BD2" w:rsidP="00C81BD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Mr A Jarman</w:t>
            </w:r>
          </w:p>
        </w:tc>
      </w:tr>
      <w:tr w:rsidR="00C81BD2" w:rsidRPr="00A66736" w:rsidTr="00D14F40">
        <w:trPr>
          <w:trHeight w:val="231"/>
        </w:trPr>
        <w:tc>
          <w:tcPr>
            <w:tcW w:w="1949" w:type="dxa"/>
            <w:gridSpan w:val="2"/>
          </w:tcPr>
          <w:p w:rsidR="00C81BD2" w:rsidRPr="00A66736" w:rsidRDefault="00C81BD2" w:rsidP="00C81BD2">
            <w:pPr>
              <w:rPr>
                <w:b/>
                <w:sz w:val="24"/>
              </w:rPr>
            </w:pPr>
          </w:p>
        </w:tc>
        <w:tc>
          <w:tcPr>
            <w:tcW w:w="234" w:type="dxa"/>
          </w:tcPr>
          <w:p w:rsidR="00C81BD2" w:rsidRPr="00A66736" w:rsidRDefault="00C81BD2" w:rsidP="00C81BD2">
            <w:pPr>
              <w:rPr>
                <w:b/>
                <w:sz w:val="24"/>
              </w:rPr>
            </w:pPr>
          </w:p>
        </w:tc>
        <w:tc>
          <w:tcPr>
            <w:tcW w:w="8299" w:type="dxa"/>
            <w:gridSpan w:val="2"/>
          </w:tcPr>
          <w:p w:rsidR="00C81BD2" w:rsidRPr="00A66736" w:rsidRDefault="00C81BD2" w:rsidP="00C81BD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Mrs K Jarman </w:t>
            </w:r>
          </w:p>
        </w:tc>
      </w:tr>
      <w:tr w:rsidR="00C81BD2" w:rsidRPr="00A66736" w:rsidTr="00D14F40">
        <w:trPr>
          <w:trHeight w:val="231"/>
        </w:trPr>
        <w:tc>
          <w:tcPr>
            <w:tcW w:w="1949" w:type="dxa"/>
            <w:gridSpan w:val="2"/>
          </w:tcPr>
          <w:p w:rsidR="00C81BD2" w:rsidRPr="00A66736" w:rsidRDefault="00C81BD2" w:rsidP="00C81BD2">
            <w:pPr>
              <w:rPr>
                <w:b/>
                <w:sz w:val="24"/>
              </w:rPr>
            </w:pPr>
          </w:p>
        </w:tc>
        <w:tc>
          <w:tcPr>
            <w:tcW w:w="234" w:type="dxa"/>
          </w:tcPr>
          <w:p w:rsidR="00C81BD2" w:rsidRPr="00A66736" w:rsidRDefault="00C81BD2" w:rsidP="00C81BD2">
            <w:pPr>
              <w:rPr>
                <w:b/>
                <w:sz w:val="24"/>
              </w:rPr>
            </w:pPr>
          </w:p>
        </w:tc>
        <w:tc>
          <w:tcPr>
            <w:tcW w:w="8299" w:type="dxa"/>
            <w:gridSpan w:val="2"/>
          </w:tcPr>
          <w:p w:rsidR="00C81BD2" w:rsidRPr="00A66736" w:rsidRDefault="00C81BD2" w:rsidP="00C81BD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Doctor A Magee</w:t>
            </w:r>
          </w:p>
        </w:tc>
      </w:tr>
      <w:tr w:rsidR="00C81BD2" w:rsidRPr="00A66736" w:rsidTr="00D14F40">
        <w:trPr>
          <w:trHeight w:val="231"/>
        </w:trPr>
        <w:tc>
          <w:tcPr>
            <w:tcW w:w="1949" w:type="dxa"/>
            <w:gridSpan w:val="2"/>
          </w:tcPr>
          <w:p w:rsidR="00C81BD2" w:rsidRPr="00A66736" w:rsidRDefault="00C81BD2">
            <w:pPr>
              <w:rPr>
                <w:b/>
                <w:sz w:val="24"/>
              </w:rPr>
            </w:pPr>
          </w:p>
        </w:tc>
        <w:tc>
          <w:tcPr>
            <w:tcW w:w="234" w:type="dxa"/>
          </w:tcPr>
          <w:p w:rsidR="00C81BD2" w:rsidRPr="00A66736" w:rsidRDefault="00C81BD2">
            <w:pPr>
              <w:rPr>
                <w:b/>
                <w:sz w:val="24"/>
              </w:rPr>
            </w:pPr>
          </w:p>
        </w:tc>
        <w:tc>
          <w:tcPr>
            <w:tcW w:w="8299" w:type="dxa"/>
            <w:gridSpan w:val="2"/>
          </w:tcPr>
          <w:p w:rsidR="00C81BD2" w:rsidRPr="00A66736" w:rsidRDefault="00C81BD2" w:rsidP="00C477D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 R Slaughter</w:t>
            </w:r>
          </w:p>
        </w:tc>
      </w:tr>
      <w:tr w:rsidR="00C477DA" w:rsidRPr="00A66736" w:rsidTr="00D14F40">
        <w:trPr>
          <w:trHeight w:val="231"/>
        </w:trPr>
        <w:tc>
          <w:tcPr>
            <w:tcW w:w="1949" w:type="dxa"/>
            <w:gridSpan w:val="2"/>
          </w:tcPr>
          <w:p w:rsidR="00C477DA" w:rsidRPr="00A66736" w:rsidRDefault="00C477DA">
            <w:pPr>
              <w:rPr>
                <w:b/>
                <w:sz w:val="24"/>
              </w:rPr>
            </w:pPr>
          </w:p>
        </w:tc>
        <w:tc>
          <w:tcPr>
            <w:tcW w:w="234" w:type="dxa"/>
          </w:tcPr>
          <w:p w:rsidR="00C477DA" w:rsidRPr="00A66736" w:rsidRDefault="00C477DA">
            <w:pPr>
              <w:rPr>
                <w:b/>
                <w:sz w:val="24"/>
              </w:rPr>
            </w:pPr>
          </w:p>
        </w:tc>
        <w:tc>
          <w:tcPr>
            <w:tcW w:w="8299" w:type="dxa"/>
            <w:gridSpan w:val="2"/>
          </w:tcPr>
          <w:p w:rsidR="00C477DA" w:rsidRPr="00A66736" w:rsidRDefault="00C81BD2" w:rsidP="00C477D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 A F Smith</w:t>
            </w:r>
          </w:p>
        </w:tc>
      </w:tr>
      <w:tr w:rsidR="00C477DA" w:rsidRPr="00A66736" w:rsidTr="00D14F40">
        <w:trPr>
          <w:trHeight w:val="231"/>
        </w:trPr>
        <w:tc>
          <w:tcPr>
            <w:tcW w:w="1949" w:type="dxa"/>
            <w:gridSpan w:val="2"/>
          </w:tcPr>
          <w:p w:rsidR="00C477DA" w:rsidRPr="00A66736" w:rsidRDefault="00C477DA">
            <w:pPr>
              <w:rPr>
                <w:b/>
                <w:sz w:val="24"/>
              </w:rPr>
            </w:pPr>
          </w:p>
        </w:tc>
        <w:tc>
          <w:tcPr>
            <w:tcW w:w="234" w:type="dxa"/>
          </w:tcPr>
          <w:p w:rsidR="00C477DA" w:rsidRPr="00A66736" w:rsidRDefault="00C477DA">
            <w:pPr>
              <w:rPr>
                <w:b/>
                <w:sz w:val="24"/>
              </w:rPr>
            </w:pPr>
          </w:p>
        </w:tc>
        <w:tc>
          <w:tcPr>
            <w:tcW w:w="8299" w:type="dxa"/>
            <w:gridSpan w:val="2"/>
          </w:tcPr>
          <w:p w:rsidR="00C477DA" w:rsidRPr="00A66736" w:rsidRDefault="00C477DA" w:rsidP="00E53A7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 A Murray (</w:t>
            </w:r>
            <w:r w:rsidR="00E53A70">
              <w:rPr>
                <w:rFonts w:cs="Arial"/>
                <w:b/>
                <w:sz w:val="24"/>
                <w:szCs w:val="24"/>
              </w:rPr>
              <w:t>H</w:t>
            </w:r>
            <w:r>
              <w:rPr>
                <w:rFonts w:cs="Arial"/>
                <w:b/>
                <w:sz w:val="24"/>
                <w:szCs w:val="24"/>
              </w:rPr>
              <w:t>eadteacher</w:t>
            </w:r>
            <w:r w:rsidRPr="003943DD">
              <w:rPr>
                <w:rFonts w:cs="Arial"/>
                <w:b/>
                <w:sz w:val="24"/>
                <w:szCs w:val="24"/>
              </w:rPr>
              <w:t>)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C477DA" w:rsidRPr="00A66736" w:rsidTr="00D14F40">
        <w:trPr>
          <w:trHeight w:val="231"/>
        </w:trPr>
        <w:tc>
          <w:tcPr>
            <w:tcW w:w="1949" w:type="dxa"/>
            <w:gridSpan w:val="2"/>
          </w:tcPr>
          <w:p w:rsidR="00C477DA" w:rsidRPr="00A66736" w:rsidRDefault="00C477DA">
            <w:pPr>
              <w:rPr>
                <w:b/>
                <w:sz w:val="24"/>
              </w:rPr>
            </w:pPr>
          </w:p>
        </w:tc>
        <w:tc>
          <w:tcPr>
            <w:tcW w:w="234" w:type="dxa"/>
          </w:tcPr>
          <w:p w:rsidR="00C477DA" w:rsidRPr="00A66736" w:rsidRDefault="00C477DA">
            <w:pPr>
              <w:rPr>
                <w:b/>
                <w:sz w:val="24"/>
              </w:rPr>
            </w:pPr>
          </w:p>
        </w:tc>
        <w:tc>
          <w:tcPr>
            <w:tcW w:w="8299" w:type="dxa"/>
            <w:gridSpan w:val="2"/>
          </w:tcPr>
          <w:p w:rsidR="00C477DA" w:rsidRPr="00A66736" w:rsidRDefault="00C477DA" w:rsidP="004346E1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477DA" w:rsidRPr="00A66736" w:rsidTr="00D14F40"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C477DA" w:rsidRPr="00A66736" w:rsidRDefault="00C477DA">
            <w:pPr>
              <w:rPr>
                <w:b/>
                <w:sz w:val="24"/>
              </w:rPr>
            </w:pPr>
            <w:r w:rsidRPr="00A66736">
              <w:rPr>
                <w:b/>
                <w:sz w:val="24"/>
              </w:rPr>
              <w:t>Also Present:</w:t>
            </w:r>
          </w:p>
        </w:tc>
        <w:tc>
          <w:tcPr>
            <w:tcW w:w="234" w:type="dxa"/>
            <w:tcBorders>
              <w:left w:val="nil"/>
            </w:tcBorders>
          </w:tcPr>
          <w:p w:rsidR="00C477DA" w:rsidRPr="00A66736" w:rsidRDefault="00C477DA">
            <w:pPr>
              <w:rPr>
                <w:b/>
                <w:sz w:val="24"/>
              </w:rPr>
            </w:pPr>
          </w:p>
        </w:tc>
        <w:tc>
          <w:tcPr>
            <w:tcW w:w="8299" w:type="dxa"/>
            <w:gridSpan w:val="2"/>
          </w:tcPr>
          <w:p w:rsidR="00C477DA" w:rsidRPr="00A66736" w:rsidRDefault="00C477DA" w:rsidP="00B91961">
            <w:pPr>
              <w:rPr>
                <w:b/>
                <w:sz w:val="24"/>
              </w:rPr>
            </w:pPr>
            <w:r w:rsidRPr="00A66736">
              <w:rPr>
                <w:b/>
                <w:sz w:val="24"/>
              </w:rPr>
              <w:t>Mrs V</w:t>
            </w:r>
            <w:r w:rsidR="00450EE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M Morris</w:t>
            </w:r>
            <w:r w:rsidRPr="00A66736">
              <w:rPr>
                <w:b/>
                <w:sz w:val="24"/>
              </w:rPr>
              <w:t xml:space="preserve"> (Committee Adviser</w:t>
            </w:r>
            <w:r>
              <w:rPr>
                <w:b/>
                <w:sz w:val="24"/>
              </w:rPr>
              <w:t>/Clerk</w:t>
            </w:r>
            <w:r w:rsidRPr="00A66736">
              <w:rPr>
                <w:b/>
                <w:sz w:val="24"/>
              </w:rPr>
              <w:t>)</w:t>
            </w:r>
          </w:p>
        </w:tc>
      </w:tr>
      <w:tr w:rsidR="00C477DA" w:rsidRPr="00A66736" w:rsidTr="00D14F40">
        <w:trPr>
          <w:trHeight w:val="325"/>
        </w:trPr>
        <w:tc>
          <w:tcPr>
            <w:tcW w:w="1949" w:type="dxa"/>
            <w:gridSpan w:val="2"/>
          </w:tcPr>
          <w:p w:rsidR="00C477DA" w:rsidRPr="00A66736" w:rsidRDefault="00C477DA">
            <w:pPr>
              <w:rPr>
                <w:b/>
                <w:sz w:val="24"/>
              </w:rPr>
            </w:pPr>
          </w:p>
        </w:tc>
        <w:tc>
          <w:tcPr>
            <w:tcW w:w="234" w:type="dxa"/>
          </w:tcPr>
          <w:p w:rsidR="00C477DA" w:rsidRPr="00A66736" w:rsidRDefault="00C477DA">
            <w:pPr>
              <w:rPr>
                <w:b/>
                <w:sz w:val="24"/>
              </w:rPr>
            </w:pPr>
          </w:p>
        </w:tc>
        <w:tc>
          <w:tcPr>
            <w:tcW w:w="8299" w:type="dxa"/>
            <w:gridSpan w:val="2"/>
          </w:tcPr>
          <w:p w:rsidR="00C477DA" w:rsidRPr="00A66736" w:rsidRDefault="00C477DA">
            <w:pPr>
              <w:rPr>
                <w:b/>
                <w:sz w:val="24"/>
              </w:rPr>
            </w:pPr>
          </w:p>
        </w:tc>
      </w:tr>
      <w:tr w:rsidR="00ED4F2B" w:rsidRPr="00A66736" w:rsidTr="00D14F40">
        <w:tc>
          <w:tcPr>
            <w:tcW w:w="1241" w:type="dxa"/>
          </w:tcPr>
          <w:p w:rsidR="00ED4F2B" w:rsidRPr="00A66736" w:rsidRDefault="00ED4F2B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555BF8" w:rsidRPr="00A66736" w:rsidRDefault="00555BF8" w:rsidP="00100E98">
            <w:pPr>
              <w:jc w:val="both"/>
              <w:rPr>
                <w:b/>
                <w:color w:val="FF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4F2B" w:rsidRPr="00D33420" w:rsidRDefault="00ED4F2B" w:rsidP="004A2A10">
            <w:pPr>
              <w:jc w:val="both"/>
              <w:rPr>
                <w:b/>
                <w:sz w:val="24"/>
                <w:u w:val="single"/>
              </w:rPr>
            </w:pPr>
            <w:r w:rsidRPr="00D33420">
              <w:rPr>
                <w:b/>
                <w:sz w:val="24"/>
                <w:u w:val="single"/>
              </w:rPr>
              <w:t>Action</w:t>
            </w:r>
          </w:p>
        </w:tc>
      </w:tr>
      <w:tr w:rsidR="00BD2CC4" w:rsidRPr="00A66736" w:rsidTr="00D14F40">
        <w:tc>
          <w:tcPr>
            <w:tcW w:w="1241" w:type="dxa"/>
          </w:tcPr>
          <w:p w:rsidR="00BD2CC4" w:rsidRPr="00A66736" w:rsidRDefault="00BD2CC4" w:rsidP="00BD2CC4">
            <w:pPr>
              <w:ind w:left="567"/>
              <w:jc w:val="both"/>
              <w:rPr>
                <w:b/>
                <w:color w:val="FF0000"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BD2CC4" w:rsidRPr="00A66736" w:rsidRDefault="00BD2CC4" w:rsidP="00970DD3">
            <w:pPr>
              <w:jc w:val="both"/>
              <w:rPr>
                <w:b/>
                <w:color w:val="FF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D2CC4" w:rsidRPr="00A66736" w:rsidRDefault="00BD2CC4" w:rsidP="00586F7A">
            <w:pPr>
              <w:jc w:val="both"/>
              <w:rPr>
                <w:b/>
                <w:color w:val="FF0000"/>
                <w:sz w:val="24"/>
              </w:rPr>
            </w:pPr>
          </w:p>
        </w:tc>
      </w:tr>
      <w:tr w:rsidR="00C477DA" w:rsidRPr="00A66736" w:rsidTr="00D14F40">
        <w:tc>
          <w:tcPr>
            <w:tcW w:w="1241" w:type="dxa"/>
          </w:tcPr>
          <w:p w:rsidR="00C477DA" w:rsidRPr="00A66736" w:rsidRDefault="00C477DA" w:rsidP="00C81BD2">
            <w:pPr>
              <w:numPr>
                <w:ilvl w:val="0"/>
                <w:numId w:val="1"/>
              </w:numPr>
              <w:jc w:val="both"/>
              <w:rPr>
                <w:b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C477DA" w:rsidRPr="00A66736" w:rsidRDefault="00C477DA" w:rsidP="00C477D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Apologies for Absence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77DA" w:rsidRPr="00A66736" w:rsidRDefault="00C477DA" w:rsidP="00B714FF">
            <w:pPr>
              <w:jc w:val="both"/>
              <w:rPr>
                <w:b/>
                <w:sz w:val="24"/>
              </w:rPr>
            </w:pPr>
          </w:p>
        </w:tc>
      </w:tr>
      <w:tr w:rsidR="00C477DA" w:rsidRPr="00A66736" w:rsidTr="00D14F40">
        <w:tc>
          <w:tcPr>
            <w:tcW w:w="1241" w:type="dxa"/>
          </w:tcPr>
          <w:p w:rsidR="00C477DA" w:rsidRPr="00A66736" w:rsidRDefault="00C477DA" w:rsidP="00C477DA">
            <w:pPr>
              <w:jc w:val="both"/>
              <w:rPr>
                <w:b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C477DA" w:rsidRPr="00A66736" w:rsidRDefault="00C477DA" w:rsidP="00B714FF">
            <w:pPr>
              <w:jc w:val="both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77DA" w:rsidRPr="00A66736" w:rsidRDefault="00C477DA" w:rsidP="00B714FF">
            <w:pPr>
              <w:jc w:val="both"/>
              <w:rPr>
                <w:b/>
                <w:sz w:val="24"/>
              </w:rPr>
            </w:pPr>
          </w:p>
        </w:tc>
      </w:tr>
      <w:tr w:rsidR="00C477DA" w:rsidRPr="00A66736" w:rsidTr="00D14F40">
        <w:tc>
          <w:tcPr>
            <w:tcW w:w="1241" w:type="dxa"/>
          </w:tcPr>
          <w:p w:rsidR="00C477DA" w:rsidRPr="00A66736" w:rsidRDefault="00C477DA" w:rsidP="00C477DA">
            <w:pPr>
              <w:ind w:left="567"/>
              <w:jc w:val="both"/>
              <w:rPr>
                <w:b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C477DA" w:rsidRPr="00A66736" w:rsidRDefault="00C81BD2" w:rsidP="00C81BD2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There were no a</w:t>
            </w:r>
            <w:r w:rsidR="00C477DA" w:rsidRPr="00C477DA">
              <w:rPr>
                <w:sz w:val="24"/>
              </w:rPr>
              <w:t>pologies for absence</w:t>
            </w:r>
            <w:r>
              <w:rPr>
                <w:sz w:val="24"/>
              </w:rPr>
              <w:t xml:space="preserve">.  It was noted that </w:t>
            </w:r>
            <w:r w:rsidR="00C477DA">
              <w:rPr>
                <w:sz w:val="24"/>
              </w:rPr>
              <w:t>Mr Grist</w:t>
            </w:r>
            <w:r>
              <w:rPr>
                <w:sz w:val="24"/>
              </w:rPr>
              <w:t xml:space="preserve"> would be late joining the meeting.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77DA" w:rsidRPr="00A66736" w:rsidRDefault="00C477DA" w:rsidP="00B714FF">
            <w:pPr>
              <w:jc w:val="both"/>
              <w:rPr>
                <w:b/>
                <w:sz w:val="24"/>
              </w:rPr>
            </w:pPr>
          </w:p>
        </w:tc>
      </w:tr>
      <w:tr w:rsidR="00C477DA" w:rsidRPr="00A66736" w:rsidTr="00D14F40">
        <w:tc>
          <w:tcPr>
            <w:tcW w:w="1241" w:type="dxa"/>
          </w:tcPr>
          <w:p w:rsidR="00C477DA" w:rsidRPr="00A66736" w:rsidRDefault="00C477DA" w:rsidP="00C477DA">
            <w:pPr>
              <w:ind w:left="567"/>
              <w:jc w:val="both"/>
              <w:rPr>
                <w:b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C477DA" w:rsidRPr="00A66736" w:rsidRDefault="00C477DA" w:rsidP="00B714FF">
            <w:pPr>
              <w:jc w:val="both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77DA" w:rsidRPr="00A66736" w:rsidRDefault="00C477DA" w:rsidP="00B714FF">
            <w:pPr>
              <w:jc w:val="both"/>
              <w:rPr>
                <w:b/>
                <w:sz w:val="24"/>
              </w:rPr>
            </w:pPr>
          </w:p>
        </w:tc>
      </w:tr>
      <w:tr w:rsidR="00C477DA" w:rsidRPr="00A66736" w:rsidTr="00D14F40">
        <w:tc>
          <w:tcPr>
            <w:tcW w:w="1241" w:type="dxa"/>
          </w:tcPr>
          <w:p w:rsidR="00C477DA" w:rsidRPr="00A66736" w:rsidRDefault="00C477DA" w:rsidP="00A43814">
            <w:pPr>
              <w:numPr>
                <w:ilvl w:val="0"/>
                <w:numId w:val="1"/>
              </w:numPr>
              <w:jc w:val="both"/>
              <w:rPr>
                <w:b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C477DA" w:rsidRPr="00A66736" w:rsidRDefault="00C477DA" w:rsidP="00B714F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Election of Chair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77DA" w:rsidRPr="00A66736" w:rsidRDefault="00C477DA" w:rsidP="00B714FF">
            <w:pPr>
              <w:jc w:val="both"/>
              <w:rPr>
                <w:b/>
                <w:sz w:val="24"/>
              </w:rPr>
            </w:pPr>
          </w:p>
        </w:tc>
      </w:tr>
      <w:tr w:rsidR="00C477DA" w:rsidRPr="00A66736" w:rsidTr="00D14F40">
        <w:tc>
          <w:tcPr>
            <w:tcW w:w="1241" w:type="dxa"/>
          </w:tcPr>
          <w:p w:rsidR="00C477DA" w:rsidRPr="00A66736" w:rsidRDefault="00C477DA" w:rsidP="00C477DA">
            <w:pPr>
              <w:ind w:left="567"/>
              <w:jc w:val="both"/>
              <w:rPr>
                <w:b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C477DA" w:rsidRDefault="00C477DA" w:rsidP="00B714FF">
            <w:pPr>
              <w:jc w:val="both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77DA" w:rsidRPr="00A66736" w:rsidRDefault="00C477DA" w:rsidP="00B714FF">
            <w:pPr>
              <w:jc w:val="both"/>
              <w:rPr>
                <w:b/>
                <w:sz w:val="24"/>
              </w:rPr>
            </w:pPr>
          </w:p>
        </w:tc>
      </w:tr>
      <w:tr w:rsidR="00C477DA" w:rsidRPr="00A66736" w:rsidTr="00D14F40">
        <w:tc>
          <w:tcPr>
            <w:tcW w:w="1241" w:type="dxa"/>
          </w:tcPr>
          <w:p w:rsidR="00C477DA" w:rsidRPr="00A66736" w:rsidRDefault="00C477DA" w:rsidP="00C477DA">
            <w:pPr>
              <w:ind w:left="567"/>
              <w:jc w:val="both"/>
              <w:rPr>
                <w:b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C477DA" w:rsidRPr="00907D4D" w:rsidRDefault="00C477DA" w:rsidP="00C81BD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Professor Gatrell </w:t>
            </w:r>
            <w:r w:rsidRPr="00907D4D">
              <w:rPr>
                <w:sz w:val="24"/>
              </w:rPr>
              <w:t xml:space="preserve">was elected chair of the </w:t>
            </w:r>
            <w:r w:rsidR="00C81BD2">
              <w:rPr>
                <w:sz w:val="24"/>
              </w:rPr>
              <w:t>sub-</w:t>
            </w:r>
            <w:r w:rsidRPr="00907D4D">
              <w:rPr>
                <w:sz w:val="24"/>
              </w:rPr>
              <w:t>committee until the first meeting of the autumn term 202</w:t>
            </w:r>
            <w:r w:rsidR="00C81BD2">
              <w:rPr>
                <w:sz w:val="24"/>
              </w:rPr>
              <w:t>1</w:t>
            </w:r>
            <w:r w:rsidRPr="00907D4D">
              <w:rPr>
                <w:sz w:val="24"/>
              </w:rPr>
              <w:t>.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77DA" w:rsidRPr="00A66736" w:rsidRDefault="00C477DA" w:rsidP="00C477DA">
            <w:pPr>
              <w:jc w:val="both"/>
              <w:rPr>
                <w:b/>
                <w:sz w:val="24"/>
              </w:rPr>
            </w:pPr>
          </w:p>
        </w:tc>
      </w:tr>
      <w:tr w:rsidR="00C477DA" w:rsidRPr="00A66736" w:rsidTr="00D14F40">
        <w:tc>
          <w:tcPr>
            <w:tcW w:w="1241" w:type="dxa"/>
          </w:tcPr>
          <w:p w:rsidR="00C477DA" w:rsidRPr="00A66736" w:rsidRDefault="00C477DA" w:rsidP="00C477DA">
            <w:pPr>
              <w:ind w:left="567"/>
              <w:jc w:val="both"/>
              <w:rPr>
                <w:b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C477DA" w:rsidRPr="00A66736" w:rsidRDefault="00C477DA" w:rsidP="00C477DA">
            <w:pPr>
              <w:jc w:val="both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77DA" w:rsidRPr="00A66736" w:rsidRDefault="00C477DA" w:rsidP="00C477DA">
            <w:pPr>
              <w:jc w:val="both"/>
              <w:rPr>
                <w:b/>
                <w:sz w:val="24"/>
              </w:rPr>
            </w:pPr>
          </w:p>
        </w:tc>
      </w:tr>
      <w:tr w:rsidR="00C477DA" w:rsidRPr="00A66736" w:rsidTr="00D14F40">
        <w:tc>
          <w:tcPr>
            <w:tcW w:w="1241" w:type="dxa"/>
          </w:tcPr>
          <w:p w:rsidR="00C477DA" w:rsidRPr="00A66736" w:rsidRDefault="00C477DA" w:rsidP="00C477DA">
            <w:pPr>
              <w:numPr>
                <w:ilvl w:val="0"/>
                <w:numId w:val="1"/>
              </w:numPr>
              <w:jc w:val="both"/>
              <w:rPr>
                <w:b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C477DA" w:rsidRPr="00A66736" w:rsidRDefault="00C477DA" w:rsidP="00C477D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Terms of Reference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77DA" w:rsidRPr="00A66736" w:rsidRDefault="00C477DA" w:rsidP="00C477DA">
            <w:pPr>
              <w:jc w:val="both"/>
              <w:rPr>
                <w:b/>
                <w:sz w:val="24"/>
              </w:rPr>
            </w:pPr>
          </w:p>
        </w:tc>
      </w:tr>
      <w:tr w:rsidR="00C477DA" w:rsidRPr="00A66736" w:rsidTr="00D14F40">
        <w:tc>
          <w:tcPr>
            <w:tcW w:w="1241" w:type="dxa"/>
          </w:tcPr>
          <w:p w:rsidR="00C477DA" w:rsidRPr="00A66736" w:rsidRDefault="00C477DA" w:rsidP="00C477DA">
            <w:pPr>
              <w:jc w:val="both"/>
              <w:rPr>
                <w:b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C477DA" w:rsidRPr="00A66736" w:rsidRDefault="00C477DA" w:rsidP="00C477DA">
            <w:pPr>
              <w:jc w:val="both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77DA" w:rsidRPr="00A66736" w:rsidRDefault="00C477DA" w:rsidP="00C477DA">
            <w:pPr>
              <w:jc w:val="both"/>
              <w:rPr>
                <w:b/>
                <w:sz w:val="24"/>
              </w:rPr>
            </w:pPr>
          </w:p>
        </w:tc>
      </w:tr>
      <w:tr w:rsidR="00C477DA" w:rsidRPr="00A66736" w:rsidTr="00D14F40">
        <w:tc>
          <w:tcPr>
            <w:tcW w:w="1241" w:type="dxa"/>
          </w:tcPr>
          <w:p w:rsidR="00C477DA" w:rsidRPr="00A66736" w:rsidRDefault="00C477DA" w:rsidP="00C477DA">
            <w:pPr>
              <w:ind w:left="567"/>
              <w:jc w:val="both"/>
              <w:rPr>
                <w:b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C477DA" w:rsidRPr="00DF5FEE" w:rsidRDefault="00C477DA" w:rsidP="00C477DA">
            <w:pPr>
              <w:jc w:val="both"/>
              <w:rPr>
                <w:sz w:val="24"/>
              </w:rPr>
            </w:pPr>
            <w:r w:rsidRPr="00DF5FEE">
              <w:rPr>
                <w:sz w:val="24"/>
              </w:rPr>
              <w:t>The committee terms of reference were reviewed and approved without amendment.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77DA" w:rsidRPr="00A66736" w:rsidRDefault="00C477DA" w:rsidP="00C477DA">
            <w:pPr>
              <w:jc w:val="both"/>
              <w:rPr>
                <w:b/>
                <w:sz w:val="24"/>
              </w:rPr>
            </w:pPr>
          </w:p>
        </w:tc>
      </w:tr>
      <w:tr w:rsidR="00C477DA" w:rsidRPr="00A66736" w:rsidTr="00D14F40">
        <w:tc>
          <w:tcPr>
            <w:tcW w:w="1241" w:type="dxa"/>
          </w:tcPr>
          <w:p w:rsidR="00C477DA" w:rsidRPr="00A66736" w:rsidRDefault="00C477DA" w:rsidP="00C477DA">
            <w:pPr>
              <w:ind w:left="567"/>
              <w:jc w:val="both"/>
              <w:rPr>
                <w:b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C477DA" w:rsidRPr="00A66736" w:rsidRDefault="00C477DA" w:rsidP="00C477DA">
            <w:pPr>
              <w:jc w:val="both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77DA" w:rsidRPr="00A66736" w:rsidRDefault="00C477DA" w:rsidP="00C477DA">
            <w:pPr>
              <w:jc w:val="both"/>
              <w:rPr>
                <w:b/>
                <w:sz w:val="24"/>
              </w:rPr>
            </w:pPr>
          </w:p>
        </w:tc>
      </w:tr>
      <w:tr w:rsidR="00C477DA" w:rsidRPr="00A66736" w:rsidTr="00D14F40">
        <w:tc>
          <w:tcPr>
            <w:tcW w:w="1241" w:type="dxa"/>
          </w:tcPr>
          <w:p w:rsidR="00C477DA" w:rsidRPr="00A66736" w:rsidRDefault="00C477DA" w:rsidP="00C477DA">
            <w:pPr>
              <w:numPr>
                <w:ilvl w:val="0"/>
                <w:numId w:val="1"/>
              </w:numPr>
              <w:jc w:val="both"/>
              <w:rPr>
                <w:b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C477DA" w:rsidRPr="00A66736" w:rsidRDefault="00C477DA" w:rsidP="00C477D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Minutes of the L</w:t>
            </w:r>
            <w:r w:rsidRPr="00A66736">
              <w:rPr>
                <w:b/>
                <w:sz w:val="24"/>
              </w:rPr>
              <w:t xml:space="preserve">ast </w:t>
            </w:r>
            <w:r>
              <w:rPr>
                <w:b/>
                <w:sz w:val="24"/>
              </w:rPr>
              <w:t>M</w:t>
            </w:r>
            <w:r w:rsidRPr="00A66736">
              <w:rPr>
                <w:b/>
                <w:sz w:val="24"/>
              </w:rPr>
              <w:t xml:space="preserve">eeting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77DA" w:rsidRPr="00A66736" w:rsidRDefault="00C477DA" w:rsidP="00C477DA">
            <w:pPr>
              <w:jc w:val="both"/>
              <w:rPr>
                <w:b/>
                <w:sz w:val="24"/>
              </w:rPr>
            </w:pPr>
          </w:p>
        </w:tc>
      </w:tr>
      <w:tr w:rsidR="00C477DA" w:rsidRPr="00A66736" w:rsidTr="00D14F40">
        <w:tc>
          <w:tcPr>
            <w:tcW w:w="1241" w:type="dxa"/>
          </w:tcPr>
          <w:p w:rsidR="00C477DA" w:rsidRPr="00A66736" w:rsidRDefault="00C477DA" w:rsidP="00C477DA">
            <w:pPr>
              <w:ind w:left="567"/>
              <w:jc w:val="both"/>
              <w:rPr>
                <w:b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C477DA" w:rsidRPr="00A66736" w:rsidRDefault="00C477DA" w:rsidP="00C477DA">
            <w:pPr>
              <w:jc w:val="both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77DA" w:rsidRPr="00A66736" w:rsidRDefault="00C477DA" w:rsidP="00C477DA">
            <w:pPr>
              <w:jc w:val="both"/>
              <w:rPr>
                <w:b/>
                <w:sz w:val="24"/>
              </w:rPr>
            </w:pPr>
          </w:p>
        </w:tc>
      </w:tr>
      <w:tr w:rsidR="00C477DA" w:rsidRPr="00A66736" w:rsidTr="00D14F40">
        <w:tc>
          <w:tcPr>
            <w:tcW w:w="1241" w:type="dxa"/>
          </w:tcPr>
          <w:p w:rsidR="00C477DA" w:rsidRPr="00A66736" w:rsidRDefault="00C477DA" w:rsidP="00C477DA">
            <w:pPr>
              <w:ind w:left="567"/>
              <w:jc w:val="both"/>
              <w:rPr>
                <w:b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C477DA" w:rsidRPr="00A66736" w:rsidRDefault="00C81BD2" w:rsidP="00C477DA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The minutes of the previous meeting </w:t>
            </w:r>
            <w:r w:rsidRPr="00160DF8">
              <w:rPr>
                <w:color w:val="000000" w:themeColor="text1"/>
                <w:sz w:val="24"/>
                <w:szCs w:val="24"/>
              </w:rPr>
              <w:t>held on 1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Pr="00160DF8">
              <w:rPr>
                <w:color w:val="000000" w:themeColor="text1"/>
                <w:sz w:val="24"/>
                <w:szCs w:val="24"/>
              </w:rPr>
              <w:t xml:space="preserve"> February 2020, having been circulated, were approved as a correct record and would be signed by the chair at a later date.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77DA" w:rsidRDefault="00C477DA" w:rsidP="00C477DA">
            <w:pPr>
              <w:jc w:val="both"/>
              <w:rPr>
                <w:b/>
                <w:sz w:val="24"/>
              </w:rPr>
            </w:pPr>
          </w:p>
          <w:p w:rsidR="00FF05D9" w:rsidRPr="00A66736" w:rsidRDefault="00FF05D9" w:rsidP="00C477D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Clerk</w:t>
            </w:r>
          </w:p>
        </w:tc>
      </w:tr>
      <w:tr w:rsidR="00C477DA" w:rsidRPr="00A66736" w:rsidTr="00D14F40">
        <w:tc>
          <w:tcPr>
            <w:tcW w:w="1241" w:type="dxa"/>
          </w:tcPr>
          <w:p w:rsidR="00C477DA" w:rsidRPr="00A66736" w:rsidRDefault="00C477DA" w:rsidP="00C477DA">
            <w:pPr>
              <w:ind w:left="567"/>
              <w:jc w:val="both"/>
              <w:rPr>
                <w:b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C477DA" w:rsidRPr="00A66736" w:rsidRDefault="00C477DA" w:rsidP="00C477DA">
            <w:pPr>
              <w:jc w:val="both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77DA" w:rsidRPr="00A66736" w:rsidRDefault="00C477DA" w:rsidP="00C477DA">
            <w:pPr>
              <w:jc w:val="both"/>
              <w:rPr>
                <w:b/>
                <w:sz w:val="24"/>
              </w:rPr>
            </w:pPr>
          </w:p>
        </w:tc>
      </w:tr>
      <w:tr w:rsidR="00C477DA" w:rsidRPr="00B12F27" w:rsidTr="00D14F40">
        <w:trPr>
          <w:trHeight w:val="193"/>
        </w:trPr>
        <w:tc>
          <w:tcPr>
            <w:tcW w:w="1241" w:type="dxa"/>
          </w:tcPr>
          <w:p w:rsidR="00C477DA" w:rsidRPr="00B12F27" w:rsidRDefault="00C477DA" w:rsidP="00C477DA">
            <w:pPr>
              <w:numPr>
                <w:ilvl w:val="0"/>
                <w:numId w:val="1"/>
              </w:numPr>
              <w:rPr>
                <w:b/>
                <w:color w:val="FF0000"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477DA" w:rsidRPr="0017544B" w:rsidRDefault="0017544B" w:rsidP="00C477DA">
            <w:pPr>
              <w:jc w:val="both"/>
              <w:rPr>
                <w:b/>
                <w:color w:val="FF0000"/>
                <w:sz w:val="24"/>
              </w:rPr>
            </w:pPr>
            <w:r w:rsidRPr="0017544B">
              <w:rPr>
                <w:b/>
                <w:sz w:val="24"/>
              </w:rPr>
              <w:t>Matters Arising from the Minutes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77DA" w:rsidRPr="00B12F27" w:rsidRDefault="00C477DA" w:rsidP="00C477DA">
            <w:pPr>
              <w:jc w:val="both"/>
              <w:rPr>
                <w:b/>
                <w:color w:val="FF0000"/>
                <w:sz w:val="24"/>
              </w:rPr>
            </w:pPr>
          </w:p>
        </w:tc>
      </w:tr>
      <w:tr w:rsidR="00C477DA" w:rsidRPr="00A66736" w:rsidTr="00D14F40">
        <w:trPr>
          <w:trHeight w:val="193"/>
        </w:trPr>
        <w:tc>
          <w:tcPr>
            <w:tcW w:w="1241" w:type="dxa"/>
          </w:tcPr>
          <w:p w:rsidR="00C477DA" w:rsidRPr="00A66736" w:rsidRDefault="00C477DA" w:rsidP="00C477DA">
            <w:pPr>
              <w:ind w:left="567"/>
              <w:rPr>
                <w:b/>
                <w:color w:val="FF0000"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477DA" w:rsidRPr="00A66736" w:rsidRDefault="00C477DA" w:rsidP="00C477DA">
            <w:pPr>
              <w:jc w:val="both"/>
              <w:rPr>
                <w:b/>
                <w:color w:val="FF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77DA" w:rsidRPr="00A66736" w:rsidRDefault="00C477DA" w:rsidP="00C477DA">
            <w:pPr>
              <w:jc w:val="both"/>
              <w:rPr>
                <w:b/>
                <w:color w:val="FF0000"/>
                <w:sz w:val="24"/>
              </w:rPr>
            </w:pPr>
          </w:p>
        </w:tc>
      </w:tr>
      <w:tr w:rsidR="0044460A" w:rsidRPr="00A66736" w:rsidTr="00D14F40">
        <w:trPr>
          <w:trHeight w:val="193"/>
        </w:trPr>
        <w:tc>
          <w:tcPr>
            <w:tcW w:w="1241" w:type="dxa"/>
          </w:tcPr>
          <w:p w:rsidR="0044460A" w:rsidRPr="00A66736" w:rsidRDefault="0044460A" w:rsidP="00C477DA">
            <w:pPr>
              <w:ind w:left="567"/>
              <w:rPr>
                <w:b/>
                <w:color w:val="FF0000"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4460A" w:rsidRPr="008571B7" w:rsidRDefault="00C81BD2" w:rsidP="008571B7">
            <w:pPr>
              <w:jc w:val="both"/>
              <w:rPr>
                <w:sz w:val="24"/>
              </w:rPr>
            </w:pPr>
            <w:r w:rsidRPr="008571B7">
              <w:rPr>
                <w:sz w:val="24"/>
              </w:rPr>
              <w:t>Ofsted Report</w:t>
            </w:r>
            <w:r w:rsidR="0044460A" w:rsidRPr="008571B7">
              <w:rPr>
                <w:sz w:val="24"/>
              </w:rPr>
              <w:t xml:space="preserve"> (Minute </w:t>
            </w:r>
            <w:r w:rsidRPr="008571B7">
              <w:rPr>
                <w:sz w:val="24"/>
              </w:rPr>
              <w:t>20</w:t>
            </w:r>
            <w:r w:rsidR="0044460A" w:rsidRPr="008571B7">
              <w:rPr>
                <w:sz w:val="24"/>
              </w:rPr>
              <w:t>.</w:t>
            </w:r>
            <w:r w:rsidRPr="008571B7">
              <w:rPr>
                <w:sz w:val="24"/>
              </w:rPr>
              <w:t>0</w:t>
            </w:r>
            <w:r w:rsidR="0044460A" w:rsidRPr="008571B7">
              <w:rPr>
                <w:sz w:val="24"/>
              </w:rPr>
              <w:t>3 refers)</w:t>
            </w:r>
          </w:p>
          <w:p w:rsidR="00FF05D9" w:rsidRDefault="008571B7" w:rsidP="008571B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It was confirmed that </w:t>
            </w:r>
            <w:r w:rsidR="0044460A">
              <w:rPr>
                <w:sz w:val="24"/>
              </w:rPr>
              <w:t xml:space="preserve">Mr </w:t>
            </w:r>
            <w:r w:rsidR="00C81BD2">
              <w:rPr>
                <w:sz w:val="24"/>
              </w:rPr>
              <w:t xml:space="preserve">and </w:t>
            </w:r>
            <w:r w:rsidR="0044460A">
              <w:rPr>
                <w:sz w:val="24"/>
              </w:rPr>
              <w:t>Mr</w:t>
            </w:r>
            <w:r w:rsidR="00C81BD2">
              <w:rPr>
                <w:sz w:val="24"/>
              </w:rPr>
              <w:t>s Jarman had sent an article to the Lancaster Guardian</w:t>
            </w:r>
            <w:r w:rsidR="00FF05D9">
              <w:rPr>
                <w:sz w:val="24"/>
              </w:rPr>
              <w:t>, highlighting the school's progress</w:t>
            </w:r>
            <w:r>
              <w:rPr>
                <w:sz w:val="24"/>
              </w:rPr>
              <w:t xml:space="preserve">.  </w:t>
            </w:r>
          </w:p>
          <w:p w:rsidR="0044460A" w:rsidRDefault="008571B7" w:rsidP="008571B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Mrs Jarman agreed to write to the local MP, Cat Smith, as she felt it was still appropriate.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4460A" w:rsidRDefault="0044460A" w:rsidP="0044460A">
            <w:pPr>
              <w:jc w:val="both"/>
              <w:rPr>
                <w:b/>
                <w:sz w:val="24"/>
              </w:rPr>
            </w:pPr>
          </w:p>
          <w:p w:rsidR="00FF05D9" w:rsidRDefault="00FF05D9" w:rsidP="0044460A">
            <w:pPr>
              <w:jc w:val="both"/>
              <w:rPr>
                <w:b/>
                <w:sz w:val="24"/>
              </w:rPr>
            </w:pPr>
          </w:p>
          <w:p w:rsidR="00FF05D9" w:rsidRDefault="00FF05D9" w:rsidP="0044460A">
            <w:pPr>
              <w:jc w:val="both"/>
              <w:rPr>
                <w:b/>
                <w:sz w:val="24"/>
              </w:rPr>
            </w:pPr>
          </w:p>
          <w:p w:rsidR="008571B7" w:rsidRDefault="008571B7" w:rsidP="008571B7">
            <w:pPr>
              <w:jc w:val="both"/>
              <w:rPr>
                <w:b/>
                <w:sz w:val="24"/>
              </w:rPr>
            </w:pPr>
          </w:p>
          <w:p w:rsidR="0044460A" w:rsidRDefault="008571B7" w:rsidP="008571B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Mrs Jarman</w:t>
            </w:r>
          </w:p>
        </w:tc>
      </w:tr>
      <w:tr w:rsidR="0002436C" w:rsidRPr="00B12F27" w:rsidTr="00D14F40">
        <w:trPr>
          <w:trHeight w:val="193"/>
        </w:trPr>
        <w:tc>
          <w:tcPr>
            <w:tcW w:w="1241" w:type="dxa"/>
          </w:tcPr>
          <w:p w:rsidR="0002436C" w:rsidRPr="00B12F27" w:rsidRDefault="0002436C" w:rsidP="0002436C">
            <w:pPr>
              <w:ind w:left="567"/>
              <w:jc w:val="both"/>
              <w:rPr>
                <w:b/>
                <w:color w:val="FF0000"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2436C" w:rsidRPr="009051A1" w:rsidRDefault="0002436C" w:rsidP="00C477DA">
            <w:pPr>
              <w:jc w:val="both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36C" w:rsidRPr="00B12F27" w:rsidRDefault="0002436C" w:rsidP="00C477DA">
            <w:pPr>
              <w:jc w:val="both"/>
              <w:rPr>
                <w:b/>
                <w:color w:val="FF0000"/>
                <w:sz w:val="24"/>
              </w:rPr>
            </w:pPr>
          </w:p>
        </w:tc>
      </w:tr>
      <w:tr w:rsidR="0002436C" w:rsidRPr="00B12F27" w:rsidTr="00D14F40">
        <w:trPr>
          <w:trHeight w:val="193"/>
        </w:trPr>
        <w:tc>
          <w:tcPr>
            <w:tcW w:w="1241" w:type="dxa"/>
          </w:tcPr>
          <w:p w:rsidR="0002436C" w:rsidRPr="00B12F27" w:rsidRDefault="0002436C" w:rsidP="00C477DA">
            <w:pPr>
              <w:numPr>
                <w:ilvl w:val="0"/>
                <w:numId w:val="1"/>
              </w:numPr>
              <w:jc w:val="both"/>
              <w:rPr>
                <w:b/>
                <w:color w:val="FF0000"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2436C" w:rsidRPr="009051A1" w:rsidRDefault="008571B7" w:rsidP="008571B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Quality of Teaching and Learning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36C" w:rsidRPr="00B12F27" w:rsidRDefault="0002436C" w:rsidP="00C477DA">
            <w:pPr>
              <w:jc w:val="both"/>
              <w:rPr>
                <w:b/>
                <w:color w:val="FF0000"/>
                <w:sz w:val="24"/>
              </w:rPr>
            </w:pPr>
          </w:p>
        </w:tc>
      </w:tr>
      <w:tr w:rsidR="0002436C" w:rsidRPr="00B12F27" w:rsidTr="00D14F40">
        <w:trPr>
          <w:trHeight w:val="193"/>
        </w:trPr>
        <w:tc>
          <w:tcPr>
            <w:tcW w:w="1241" w:type="dxa"/>
          </w:tcPr>
          <w:p w:rsidR="0002436C" w:rsidRPr="00B12F27" w:rsidRDefault="0002436C" w:rsidP="0002436C">
            <w:pPr>
              <w:ind w:left="567"/>
              <w:jc w:val="both"/>
              <w:rPr>
                <w:b/>
                <w:color w:val="FF0000"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2436C" w:rsidRPr="009051A1" w:rsidRDefault="0002436C" w:rsidP="00C477DA">
            <w:pPr>
              <w:jc w:val="both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36C" w:rsidRPr="00B12F27" w:rsidRDefault="0002436C" w:rsidP="00C477DA">
            <w:pPr>
              <w:jc w:val="both"/>
              <w:rPr>
                <w:b/>
                <w:color w:val="FF0000"/>
                <w:sz w:val="24"/>
              </w:rPr>
            </w:pPr>
          </w:p>
        </w:tc>
      </w:tr>
      <w:tr w:rsidR="00953268" w:rsidRPr="00B12F27" w:rsidTr="00D14F40">
        <w:trPr>
          <w:trHeight w:val="193"/>
        </w:trPr>
        <w:tc>
          <w:tcPr>
            <w:tcW w:w="1241" w:type="dxa"/>
          </w:tcPr>
          <w:p w:rsidR="00953268" w:rsidRPr="00B12F27" w:rsidRDefault="00953268" w:rsidP="0002436C">
            <w:pPr>
              <w:ind w:left="567"/>
              <w:jc w:val="both"/>
              <w:rPr>
                <w:b/>
                <w:color w:val="FF0000"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174AF" w:rsidRDefault="00B174AF" w:rsidP="003436DF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</w:rPr>
            </w:pPr>
            <w:r w:rsidRPr="00B174AF">
              <w:rPr>
                <w:b/>
                <w:i/>
                <w:sz w:val="24"/>
              </w:rPr>
              <w:t>Remote Learning</w:t>
            </w:r>
          </w:p>
          <w:p w:rsidR="00B174AF" w:rsidRPr="00B174AF" w:rsidRDefault="00B174AF" w:rsidP="003436DF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</w:rPr>
            </w:pPr>
          </w:p>
          <w:p w:rsidR="00EC76DE" w:rsidRDefault="00E53A70" w:rsidP="003436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The </w:t>
            </w:r>
            <w:proofErr w:type="spellStart"/>
            <w:r>
              <w:rPr>
                <w:sz w:val="24"/>
              </w:rPr>
              <w:t>headteacher</w:t>
            </w:r>
            <w:proofErr w:type="spellEnd"/>
            <w:r w:rsidR="008571B7">
              <w:rPr>
                <w:sz w:val="24"/>
              </w:rPr>
              <w:t xml:space="preserve"> </w:t>
            </w:r>
            <w:r w:rsidR="00FF05D9">
              <w:rPr>
                <w:sz w:val="24"/>
              </w:rPr>
              <w:t xml:space="preserve">referenced his written report and explained that from </w:t>
            </w:r>
            <w:r w:rsidR="00FF05D9" w:rsidRPr="00134604">
              <w:rPr>
                <w:sz w:val="24"/>
                <w:szCs w:val="24"/>
              </w:rPr>
              <w:t>22 October 2020</w:t>
            </w:r>
            <w:r w:rsidR="00EC76DE">
              <w:rPr>
                <w:sz w:val="24"/>
                <w:szCs w:val="24"/>
              </w:rPr>
              <w:t>,</w:t>
            </w:r>
            <w:r w:rsidR="00FF05D9" w:rsidRPr="00134604">
              <w:rPr>
                <w:sz w:val="24"/>
                <w:szCs w:val="24"/>
              </w:rPr>
              <w:t xml:space="preserve"> </w:t>
            </w:r>
            <w:r w:rsidR="00FF05D9">
              <w:rPr>
                <w:sz w:val="24"/>
                <w:szCs w:val="24"/>
              </w:rPr>
              <w:t xml:space="preserve">schools would be </w:t>
            </w:r>
            <w:r w:rsidR="00FF05D9" w:rsidRPr="00134604">
              <w:rPr>
                <w:sz w:val="24"/>
                <w:szCs w:val="24"/>
              </w:rPr>
              <w:t>require</w:t>
            </w:r>
            <w:r w:rsidR="00FF05D9">
              <w:rPr>
                <w:sz w:val="24"/>
                <w:szCs w:val="24"/>
              </w:rPr>
              <w:t>d</w:t>
            </w:r>
            <w:r w:rsidR="00FF05D9" w:rsidRPr="00134604">
              <w:rPr>
                <w:sz w:val="24"/>
                <w:szCs w:val="24"/>
              </w:rPr>
              <w:t xml:space="preserve"> to have </w:t>
            </w:r>
            <w:r w:rsidR="00FF05D9">
              <w:rPr>
                <w:sz w:val="24"/>
                <w:szCs w:val="24"/>
              </w:rPr>
              <w:t xml:space="preserve">a </w:t>
            </w:r>
            <w:r w:rsidR="00FF05D9" w:rsidRPr="00134604">
              <w:rPr>
                <w:sz w:val="24"/>
                <w:szCs w:val="24"/>
              </w:rPr>
              <w:t>remote learning package in place</w:t>
            </w:r>
            <w:r w:rsidR="00FF05D9">
              <w:rPr>
                <w:sz w:val="24"/>
                <w:szCs w:val="24"/>
              </w:rPr>
              <w:t>.  This would help ensure pupils were not disadvantaged i</w:t>
            </w:r>
            <w:r w:rsidR="00A145E6">
              <w:rPr>
                <w:sz w:val="24"/>
                <w:szCs w:val="24"/>
              </w:rPr>
              <w:t xml:space="preserve">n the event of </w:t>
            </w:r>
            <w:r w:rsidR="00FF05D9">
              <w:rPr>
                <w:sz w:val="24"/>
                <w:szCs w:val="24"/>
              </w:rPr>
              <w:t xml:space="preserve">a further period of lockdown </w:t>
            </w:r>
            <w:r w:rsidR="00A145E6">
              <w:rPr>
                <w:sz w:val="24"/>
                <w:szCs w:val="24"/>
              </w:rPr>
              <w:t xml:space="preserve">due </w:t>
            </w:r>
            <w:r w:rsidR="00FF05D9">
              <w:rPr>
                <w:sz w:val="24"/>
                <w:szCs w:val="24"/>
              </w:rPr>
              <w:t>to Covid-19.</w:t>
            </w:r>
            <w:r w:rsidR="003436DF">
              <w:rPr>
                <w:sz w:val="24"/>
                <w:szCs w:val="24"/>
              </w:rPr>
              <w:t xml:space="preserve">  </w:t>
            </w:r>
          </w:p>
          <w:p w:rsidR="00EC76DE" w:rsidRDefault="00EC76DE" w:rsidP="003436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6408C" w:rsidRDefault="00EC76DE" w:rsidP="003436D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Members were interested to learn that </w:t>
            </w:r>
            <w:r w:rsidR="00740279" w:rsidRPr="003436DF">
              <w:rPr>
                <w:rFonts w:cs="Arial"/>
                <w:bCs/>
                <w:sz w:val="24"/>
                <w:szCs w:val="22"/>
              </w:rPr>
              <w:t xml:space="preserve">since </w:t>
            </w:r>
            <w:r w:rsidR="00740279">
              <w:rPr>
                <w:rFonts w:cs="Arial"/>
                <w:bCs/>
                <w:sz w:val="24"/>
                <w:szCs w:val="22"/>
              </w:rPr>
              <w:t xml:space="preserve">March </w:t>
            </w:r>
            <w:r>
              <w:rPr>
                <w:sz w:val="24"/>
                <w:szCs w:val="24"/>
              </w:rPr>
              <w:t xml:space="preserve">all </w:t>
            </w:r>
            <w:r w:rsidRPr="003436DF">
              <w:rPr>
                <w:rFonts w:cs="Arial"/>
                <w:bCs/>
                <w:sz w:val="24"/>
                <w:szCs w:val="22"/>
              </w:rPr>
              <w:t xml:space="preserve">teachers had been planning and delivering lessons </w:t>
            </w:r>
            <w:r>
              <w:rPr>
                <w:rFonts w:cs="Arial"/>
                <w:bCs/>
                <w:sz w:val="24"/>
                <w:szCs w:val="22"/>
              </w:rPr>
              <w:t>us</w:t>
            </w:r>
            <w:r w:rsidRPr="003436DF">
              <w:rPr>
                <w:rFonts w:cs="Arial"/>
                <w:bCs/>
                <w:sz w:val="24"/>
                <w:szCs w:val="22"/>
              </w:rPr>
              <w:t>in</w:t>
            </w:r>
            <w:r>
              <w:rPr>
                <w:rFonts w:cs="Arial"/>
                <w:bCs/>
                <w:sz w:val="24"/>
                <w:szCs w:val="22"/>
              </w:rPr>
              <w:t>g</w:t>
            </w:r>
            <w:r w:rsidRPr="003436DF">
              <w:rPr>
                <w:rFonts w:cs="Arial"/>
                <w:bCs/>
                <w:sz w:val="24"/>
                <w:szCs w:val="22"/>
              </w:rPr>
              <w:t xml:space="preserve"> </w:t>
            </w:r>
            <w:proofErr w:type="spellStart"/>
            <w:r w:rsidRPr="003436DF">
              <w:rPr>
                <w:rFonts w:cs="Arial"/>
                <w:bCs/>
                <w:sz w:val="24"/>
                <w:szCs w:val="22"/>
              </w:rPr>
              <w:t>Sharepoint</w:t>
            </w:r>
            <w:proofErr w:type="spellEnd"/>
            <w:r w:rsidR="00740279">
              <w:rPr>
                <w:rFonts w:cs="Arial"/>
                <w:bCs/>
                <w:sz w:val="24"/>
                <w:szCs w:val="22"/>
              </w:rPr>
              <w:t xml:space="preserve">, with </w:t>
            </w:r>
            <w:r w:rsidR="005E4372">
              <w:rPr>
                <w:sz w:val="24"/>
              </w:rPr>
              <w:t xml:space="preserve">all lessons </w:t>
            </w:r>
            <w:r w:rsidR="00740279">
              <w:rPr>
                <w:sz w:val="24"/>
              </w:rPr>
              <w:t xml:space="preserve">available </w:t>
            </w:r>
            <w:r w:rsidR="005E4372">
              <w:rPr>
                <w:sz w:val="24"/>
              </w:rPr>
              <w:t>on line</w:t>
            </w:r>
            <w:r w:rsidRPr="003436DF">
              <w:rPr>
                <w:rFonts w:cs="Arial"/>
                <w:bCs/>
                <w:sz w:val="24"/>
                <w:szCs w:val="22"/>
              </w:rPr>
              <w:t>.</w:t>
            </w:r>
            <w:r>
              <w:rPr>
                <w:rFonts w:cs="Arial"/>
                <w:bCs/>
                <w:sz w:val="24"/>
                <w:szCs w:val="22"/>
              </w:rPr>
              <w:t xml:space="preserve"> </w:t>
            </w:r>
            <w:r w:rsidR="005403DF">
              <w:rPr>
                <w:rFonts w:cs="Arial"/>
                <w:bCs/>
                <w:sz w:val="24"/>
                <w:szCs w:val="22"/>
              </w:rPr>
              <w:t xml:space="preserve"> Access to t</w:t>
            </w:r>
            <w:r>
              <w:rPr>
                <w:rFonts w:cs="Arial"/>
                <w:bCs/>
                <w:sz w:val="24"/>
                <w:szCs w:val="22"/>
              </w:rPr>
              <w:t>h</w:t>
            </w:r>
            <w:r w:rsidR="005E4372">
              <w:rPr>
                <w:rFonts w:cs="Arial"/>
                <w:bCs/>
                <w:sz w:val="24"/>
                <w:szCs w:val="22"/>
              </w:rPr>
              <w:t xml:space="preserve">e </w:t>
            </w:r>
            <w:proofErr w:type="spellStart"/>
            <w:r w:rsidR="005E4372">
              <w:rPr>
                <w:rFonts w:cs="Arial"/>
                <w:bCs/>
                <w:sz w:val="24"/>
                <w:szCs w:val="22"/>
              </w:rPr>
              <w:t>Sharepoint</w:t>
            </w:r>
            <w:proofErr w:type="spellEnd"/>
            <w:r>
              <w:rPr>
                <w:rFonts w:cs="Arial"/>
                <w:bCs/>
                <w:sz w:val="24"/>
                <w:szCs w:val="22"/>
              </w:rPr>
              <w:t xml:space="preserve"> learning platform </w:t>
            </w:r>
            <w:r w:rsidR="005403DF">
              <w:rPr>
                <w:rFonts w:cs="Arial"/>
                <w:bCs/>
                <w:sz w:val="24"/>
                <w:szCs w:val="22"/>
              </w:rPr>
              <w:t xml:space="preserve">was authorised </w:t>
            </w:r>
            <w:r>
              <w:rPr>
                <w:rFonts w:cs="Arial"/>
                <w:bCs/>
                <w:sz w:val="24"/>
                <w:szCs w:val="22"/>
              </w:rPr>
              <w:t>by school.</w:t>
            </w:r>
            <w:r w:rsidR="0026408C">
              <w:rPr>
                <w:rFonts w:cs="Arial"/>
                <w:bCs/>
                <w:sz w:val="24"/>
                <w:szCs w:val="22"/>
              </w:rPr>
              <w:t xml:space="preserve">  M</w:t>
            </w:r>
            <w:r w:rsidR="003436DF" w:rsidRPr="003436DF">
              <w:rPr>
                <w:rFonts w:cs="Arial"/>
                <w:bCs/>
                <w:sz w:val="24"/>
                <w:szCs w:val="22"/>
              </w:rPr>
              <w:t xml:space="preserve">embers noted that </w:t>
            </w:r>
            <w:r w:rsidR="005E4372">
              <w:rPr>
                <w:rFonts w:cs="Arial"/>
                <w:bCs/>
                <w:sz w:val="24"/>
                <w:szCs w:val="22"/>
              </w:rPr>
              <w:t>t</w:t>
            </w:r>
            <w:r w:rsidR="005E4372" w:rsidRPr="003436DF">
              <w:rPr>
                <w:rFonts w:cs="Arial"/>
                <w:bCs/>
                <w:sz w:val="24"/>
                <w:szCs w:val="22"/>
              </w:rPr>
              <w:t xml:space="preserve">eachers </w:t>
            </w:r>
            <w:r w:rsidR="005E4372">
              <w:rPr>
                <w:rFonts w:cs="Arial"/>
                <w:bCs/>
                <w:sz w:val="24"/>
                <w:szCs w:val="22"/>
              </w:rPr>
              <w:t xml:space="preserve">worked </w:t>
            </w:r>
            <w:r w:rsidR="005E4372" w:rsidRPr="003436DF">
              <w:rPr>
                <w:rFonts w:cs="Arial"/>
                <w:bCs/>
                <w:sz w:val="24"/>
                <w:szCs w:val="22"/>
              </w:rPr>
              <w:t xml:space="preserve">through the lesson on the </w:t>
            </w:r>
            <w:proofErr w:type="spellStart"/>
            <w:r w:rsidR="005E4372" w:rsidRPr="003436DF">
              <w:rPr>
                <w:rFonts w:cs="Arial"/>
                <w:bCs/>
                <w:sz w:val="24"/>
                <w:szCs w:val="22"/>
              </w:rPr>
              <w:t>powerpoin</w:t>
            </w:r>
            <w:r w:rsidR="005E4372">
              <w:rPr>
                <w:rFonts w:cs="Arial"/>
                <w:bCs/>
                <w:sz w:val="24"/>
                <w:szCs w:val="22"/>
              </w:rPr>
              <w:t>t</w:t>
            </w:r>
            <w:proofErr w:type="spellEnd"/>
            <w:r w:rsidR="005E4372">
              <w:rPr>
                <w:rFonts w:cs="Arial"/>
                <w:bCs/>
                <w:sz w:val="24"/>
                <w:szCs w:val="22"/>
              </w:rPr>
              <w:t xml:space="preserve">, observed by the students in class. </w:t>
            </w:r>
            <w:r w:rsidR="005403DF">
              <w:rPr>
                <w:rFonts w:cs="Arial"/>
                <w:bCs/>
                <w:sz w:val="24"/>
                <w:szCs w:val="22"/>
              </w:rPr>
              <w:t xml:space="preserve"> </w:t>
            </w:r>
            <w:r w:rsidR="005E4372">
              <w:rPr>
                <w:rFonts w:cs="Arial"/>
                <w:bCs/>
                <w:sz w:val="24"/>
                <w:szCs w:val="22"/>
              </w:rPr>
              <w:t>T</w:t>
            </w:r>
            <w:r w:rsidR="005403DF">
              <w:rPr>
                <w:rFonts w:cs="Arial"/>
                <w:bCs/>
                <w:sz w:val="24"/>
                <w:szCs w:val="22"/>
              </w:rPr>
              <w:t xml:space="preserve">hose at home </w:t>
            </w:r>
            <w:r w:rsidR="00740279">
              <w:rPr>
                <w:rFonts w:cs="Arial"/>
                <w:bCs/>
                <w:sz w:val="24"/>
                <w:szCs w:val="22"/>
              </w:rPr>
              <w:t>(</w:t>
            </w:r>
            <w:r w:rsidR="005403DF">
              <w:rPr>
                <w:rFonts w:cs="Arial"/>
                <w:bCs/>
                <w:sz w:val="24"/>
                <w:szCs w:val="22"/>
              </w:rPr>
              <w:t>either self-isolating or absent with symptoms</w:t>
            </w:r>
            <w:r w:rsidR="00740279">
              <w:rPr>
                <w:rFonts w:cs="Arial"/>
                <w:bCs/>
                <w:sz w:val="24"/>
                <w:szCs w:val="22"/>
              </w:rPr>
              <w:t>)</w:t>
            </w:r>
            <w:r w:rsidR="005E4372">
              <w:rPr>
                <w:rFonts w:cs="Arial"/>
                <w:bCs/>
                <w:sz w:val="24"/>
                <w:szCs w:val="22"/>
              </w:rPr>
              <w:t xml:space="preserve"> were able to </w:t>
            </w:r>
            <w:r w:rsidR="00F32D76">
              <w:rPr>
                <w:rFonts w:cs="Arial"/>
                <w:bCs/>
                <w:sz w:val="24"/>
                <w:szCs w:val="22"/>
              </w:rPr>
              <w:t xml:space="preserve">join </w:t>
            </w:r>
            <w:r w:rsidR="003436DF" w:rsidRPr="003436DF">
              <w:rPr>
                <w:rFonts w:cs="Arial"/>
                <w:bCs/>
                <w:sz w:val="24"/>
                <w:szCs w:val="22"/>
              </w:rPr>
              <w:t>remotel</w:t>
            </w:r>
            <w:r w:rsidR="00F32D76">
              <w:rPr>
                <w:rFonts w:cs="Arial"/>
                <w:bCs/>
                <w:sz w:val="24"/>
                <w:szCs w:val="22"/>
              </w:rPr>
              <w:t xml:space="preserve">y </w:t>
            </w:r>
            <w:r w:rsidR="003436DF" w:rsidRPr="003436DF">
              <w:rPr>
                <w:rFonts w:cs="Arial"/>
                <w:bCs/>
                <w:sz w:val="24"/>
                <w:szCs w:val="22"/>
              </w:rPr>
              <w:t>through TEAMS.</w:t>
            </w:r>
            <w:r w:rsidR="00F32D76">
              <w:rPr>
                <w:rFonts w:cs="Arial"/>
                <w:bCs/>
                <w:sz w:val="24"/>
                <w:szCs w:val="22"/>
              </w:rPr>
              <w:t xml:space="preserve">  </w:t>
            </w:r>
            <w:r w:rsidR="003436DF">
              <w:rPr>
                <w:rFonts w:cs="Arial"/>
                <w:bCs/>
                <w:sz w:val="24"/>
                <w:szCs w:val="22"/>
              </w:rPr>
              <w:t>Students communicated with staff via email</w:t>
            </w:r>
            <w:r w:rsidR="0026408C">
              <w:rPr>
                <w:rFonts w:cs="Arial"/>
                <w:bCs/>
                <w:sz w:val="24"/>
                <w:szCs w:val="22"/>
              </w:rPr>
              <w:t>.</w:t>
            </w:r>
          </w:p>
          <w:p w:rsidR="003436DF" w:rsidRDefault="003436DF" w:rsidP="003436D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2"/>
              </w:rPr>
            </w:pPr>
            <w:r>
              <w:rPr>
                <w:rFonts w:cs="Arial"/>
                <w:bCs/>
                <w:sz w:val="24"/>
                <w:szCs w:val="22"/>
              </w:rPr>
              <w:t xml:space="preserve"> </w:t>
            </w:r>
          </w:p>
          <w:p w:rsidR="003436DF" w:rsidRPr="006C4453" w:rsidRDefault="00EF12DC" w:rsidP="00F32D76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2"/>
              </w:rPr>
            </w:pPr>
            <w:r>
              <w:rPr>
                <w:rFonts w:cs="Arial"/>
                <w:bCs/>
                <w:sz w:val="24"/>
                <w:szCs w:val="22"/>
              </w:rPr>
              <w:t>A</w:t>
            </w:r>
            <w:r w:rsidR="003436DF">
              <w:rPr>
                <w:rFonts w:cs="Arial"/>
                <w:bCs/>
                <w:sz w:val="24"/>
                <w:szCs w:val="22"/>
              </w:rPr>
              <w:t xml:space="preserve"> standard format for lesson planning </w:t>
            </w:r>
            <w:r>
              <w:rPr>
                <w:rFonts w:cs="Arial"/>
                <w:bCs/>
                <w:sz w:val="24"/>
                <w:szCs w:val="22"/>
              </w:rPr>
              <w:t xml:space="preserve">had been established </w:t>
            </w:r>
            <w:r w:rsidR="003436DF">
              <w:rPr>
                <w:rFonts w:cs="Arial"/>
                <w:bCs/>
                <w:sz w:val="24"/>
                <w:szCs w:val="22"/>
              </w:rPr>
              <w:t>w</w:t>
            </w:r>
            <w:r w:rsidR="00F32D76">
              <w:rPr>
                <w:rFonts w:cs="Arial"/>
                <w:bCs/>
                <w:sz w:val="24"/>
                <w:szCs w:val="22"/>
              </w:rPr>
              <w:t>it</w:t>
            </w:r>
            <w:r w:rsidR="003436DF">
              <w:rPr>
                <w:rFonts w:cs="Arial"/>
                <w:bCs/>
                <w:sz w:val="24"/>
                <w:szCs w:val="22"/>
              </w:rPr>
              <w:t>h</w:t>
            </w:r>
            <w:r w:rsidR="00F32D76">
              <w:rPr>
                <w:rFonts w:cs="Arial"/>
                <w:bCs/>
                <w:sz w:val="24"/>
                <w:szCs w:val="22"/>
              </w:rPr>
              <w:t xml:space="preserve"> t</w:t>
            </w:r>
            <w:r w:rsidR="003436DF" w:rsidRPr="006C4453">
              <w:rPr>
                <w:rFonts w:cs="Arial"/>
                <w:bCs/>
                <w:sz w:val="24"/>
                <w:szCs w:val="22"/>
              </w:rPr>
              <w:t>eacher</w:t>
            </w:r>
            <w:r w:rsidR="00F32D76">
              <w:rPr>
                <w:rFonts w:cs="Arial"/>
                <w:bCs/>
                <w:sz w:val="24"/>
                <w:szCs w:val="22"/>
              </w:rPr>
              <w:t>s</w:t>
            </w:r>
            <w:r w:rsidR="003436DF" w:rsidRPr="006C4453">
              <w:rPr>
                <w:rFonts w:cs="Arial"/>
                <w:bCs/>
                <w:sz w:val="24"/>
                <w:szCs w:val="22"/>
              </w:rPr>
              <w:t xml:space="preserve"> creat</w:t>
            </w:r>
            <w:r w:rsidR="00F32D76">
              <w:rPr>
                <w:rFonts w:cs="Arial"/>
                <w:bCs/>
                <w:sz w:val="24"/>
                <w:szCs w:val="22"/>
              </w:rPr>
              <w:t>ing a</w:t>
            </w:r>
            <w:r w:rsidR="003436DF" w:rsidRPr="006C4453">
              <w:rPr>
                <w:rFonts w:cs="Arial"/>
                <w:bCs/>
                <w:sz w:val="24"/>
                <w:szCs w:val="22"/>
              </w:rPr>
              <w:t xml:space="preserve"> folder for each lesson contain</w:t>
            </w:r>
            <w:r w:rsidR="00F32D76">
              <w:rPr>
                <w:rFonts w:cs="Arial"/>
                <w:bCs/>
                <w:sz w:val="24"/>
                <w:szCs w:val="22"/>
              </w:rPr>
              <w:t>ing</w:t>
            </w:r>
            <w:r w:rsidR="003436DF" w:rsidRPr="006C4453">
              <w:rPr>
                <w:rFonts w:cs="Arial"/>
                <w:bCs/>
                <w:sz w:val="24"/>
                <w:szCs w:val="22"/>
              </w:rPr>
              <w:t xml:space="preserve"> all the </w:t>
            </w:r>
            <w:r w:rsidR="005E4372">
              <w:rPr>
                <w:rFonts w:cs="Arial"/>
                <w:bCs/>
                <w:sz w:val="24"/>
                <w:szCs w:val="22"/>
              </w:rPr>
              <w:t xml:space="preserve">required </w:t>
            </w:r>
            <w:r w:rsidR="003436DF" w:rsidRPr="006C4453">
              <w:rPr>
                <w:rFonts w:cs="Arial"/>
                <w:bCs/>
                <w:sz w:val="24"/>
                <w:szCs w:val="22"/>
              </w:rPr>
              <w:t>resources and work sheets</w:t>
            </w:r>
            <w:r w:rsidR="00F32D76">
              <w:rPr>
                <w:rFonts w:cs="Arial"/>
                <w:bCs/>
                <w:sz w:val="24"/>
                <w:szCs w:val="22"/>
              </w:rPr>
              <w:t xml:space="preserve">.  </w:t>
            </w:r>
            <w:r w:rsidR="003436DF">
              <w:rPr>
                <w:rFonts w:cs="Arial"/>
                <w:bCs/>
                <w:sz w:val="24"/>
                <w:szCs w:val="22"/>
              </w:rPr>
              <w:t>Students store</w:t>
            </w:r>
            <w:r w:rsidR="00F32D76">
              <w:rPr>
                <w:rFonts w:cs="Arial"/>
                <w:bCs/>
                <w:sz w:val="24"/>
                <w:szCs w:val="22"/>
              </w:rPr>
              <w:t>d</w:t>
            </w:r>
            <w:r w:rsidR="003436DF">
              <w:rPr>
                <w:rFonts w:cs="Arial"/>
                <w:bCs/>
                <w:sz w:val="24"/>
                <w:szCs w:val="22"/>
              </w:rPr>
              <w:t xml:space="preserve"> </w:t>
            </w:r>
            <w:r w:rsidR="00F32D76">
              <w:rPr>
                <w:rFonts w:cs="Arial"/>
                <w:bCs/>
                <w:sz w:val="24"/>
                <w:szCs w:val="22"/>
              </w:rPr>
              <w:t xml:space="preserve">their </w:t>
            </w:r>
            <w:r w:rsidR="003436DF">
              <w:rPr>
                <w:rFonts w:cs="Arial"/>
                <w:bCs/>
                <w:sz w:val="24"/>
                <w:szCs w:val="22"/>
              </w:rPr>
              <w:t>work in One Drive folders which they share</w:t>
            </w:r>
            <w:r w:rsidR="00F32D76">
              <w:rPr>
                <w:rFonts w:cs="Arial"/>
                <w:bCs/>
                <w:sz w:val="24"/>
                <w:szCs w:val="22"/>
              </w:rPr>
              <w:t>d</w:t>
            </w:r>
            <w:r w:rsidR="003436DF">
              <w:rPr>
                <w:rFonts w:cs="Arial"/>
                <w:bCs/>
                <w:sz w:val="24"/>
                <w:szCs w:val="22"/>
              </w:rPr>
              <w:t xml:space="preserve"> with staff.</w:t>
            </w:r>
          </w:p>
          <w:p w:rsidR="00670B12" w:rsidRPr="00953268" w:rsidRDefault="00670B12" w:rsidP="00E2265D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53268" w:rsidRPr="00B12F27" w:rsidRDefault="00740279" w:rsidP="00C477DA">
            <w:pPr>
              <w:jc w:val="both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 </w:t>
            </w:r>
          </w:p>
        </w:tc>
      </w:tr>
      <w:tr w:rsidR="00670B12" w:rsidRPr="00B12F27" w:rsidTr="00D14F40">
        <w:trPr>
          <w:trHeight w:val="193"/>
        </w:trPr>
        <w:tc>
          <w:tcPr>
            <w:tcW w:w="1241" w:type="dxa"/>
          </w:tcPr>
          <w:p w:rsidR="00670B12" w:rsidRPr="00720A9A" w:rsidRDefault="00670B12" w:rsidP="0002436C">
            <w:pPr>
              <w:ind w:left="567"/>
              <w:jc w:val="both"/>
              <w:rPr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318AD" w:rsidRDefault="003318AD" w:rsidP="003318AD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In response to a question </w:t>
            </w:r>
            <w:r>
              <w:rPr>
                <w:sz w:val="24"/>
              </w:rPr>
              <w:t xml:space="preserve">Mr Murray advised that there was software within Office 365 to monitor both staff and student engagement.  A system was being developed to monitor progress.  It was reported that </w:t>
            </w:r>
            <w:r w:rsidRPr="003318AD">
              <w:rPr>
                <w:sz w:val="24"/>
              </w:rPr>
              <w:t xml:space="preserve">some pupils </w:t>
            </w:r>
            <w:r>
              <w:rPr>
                <w:sz w:val="24"/>
              </w:rPr>
              <w:t xml:space="preserve">were </w:t>
            </w:r>
            <w:r w:rsidR="00740279">
              <w:rPr>
                <w:sz w:val="24"/>
              </w:rPr>
              <w:t xml:space="preserve">even </w:t>
            </w:r>
            <w:r w:rsidRPr="003318AD">
              <w:rPr>
                <w:sz w:val="24"/>
              </w:rPr>
              <w:t xml:space="preserve">accessing online lessons at </w:t>
            </w:r>
            <w:r>
              <w:rPr>
                <w:sz w:val="24"/>
              </w:rPr>
              <w:t xml:space="preserve">the </w:t>
            </w:r>
            <w:r w:rsidRPr="003318AD">
              <w:rPr>
                <w:sz w:val="24"/>
              </w:rPr>
              <w:t xml:space="preserve">weekend.  </w:t>
            </w:r>
          </w:p>
          <w:p w:rsidR="003318AD" w:rsidRDefault="003318AD" w:rsidP="003318AD">
            <w:pPr>
              <w:jc w:val="both"/>
              <w:rPr>
                <w:sz w:val="24"/>
              </w:rPr>
            </w:pPr>
          </w:p>
          <w:p w:rsidR="003318AD" w:rsidRDefault="003318AD" w:rsidP="003318AD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A member asked </w:t>
            </w:r>
            <w:r>
              <w:rPr>
                <w:sz w:val="24"/>
              </w:rPr>
              <w:t xml:space="preserve">if the </w:t>
            </w:r>
            <w:proofErr w:type="spellStart"/>
            <w:r>
              <w:rPr>
                <w:sz w:val="24"/>
              </w:rPr>
              <w:t>headteacher</w:t>
            </w:r>
            <w:proofErr w:type="spellEnd"/>
            <w:r>
              <w:rPr>
                <w:sz w:val="24"/>
              </w:rPr>
              <w:t xml:space="preserve"> was confident all the children </w:t>
            </w:r>
            <w:r w:rsidR="00740279">
              <w:rPr>
                <w:sz w:val="24"/>
              </w:rPr>
              <w:t>could</w:t>
            </w:r>
            <w:r>
              <w:rPr>
                <w:sz w:val="24"/>
              </w:rPr>
              <w:t xml:space="preserve"> access</w:t>
            </w:r>
            <w:r w:rsidR="00740279">
              <w:rPr>
                <w:sz w:val="24"/>
              </w:rPr>
              <w:t xml:space="preserve"> the lessons</w:t>
            </w:r>
            <w:r>
              <w:rPr>
                <w:sz w:val="24"/>
              </w:rPr>
              <w:t xml:space="preserve">.  Mr Murray confirmed that they all had internet access and that those having to share a device at home had been given a laptop, thanks to the government scheme.  A dongle could be provided if they did not have sufficient internet availability.  The </w:t>
            </w:r>
            <w:proofErr w:type="spellStart"/>
            <w:r>
              <w:rPr>
                <w:sz w:val="24"/>
              </w:rPr>
              <w:t>headteacher</w:t>
            </w:r>
            <w:proofErr w:type="spellEnd"/>
            <w:r>
              <w:rPr>
                <w:sz w:val="24"/>
              </w:rPr>
              <w:t xml:space="preserve"> advised that the anti-virus software on the 'free' laptops was time-limited and Mr Slaughter offered to help.</w:t>
            </w:r>
            <w:r w:rsidR="00B174AF">
              <w:rPr>
                <w:sz w:val="24"/>
              </w:rPr>
              <w:t xml:space="preserve">  It was noted that m</w:t>
            </w:r>
            <w:r>
              <w:rPr>
                <w:sz w:val="24"/>
              </w:rPr>
              <w:t xml:space="preserve">any of the students liked </w:t>
            </w:r>
            <w:r w:rsidRPr="003318AD">
              <w:rPr>
                <w:sz w:val="24"/>
              </w:rPr>
              <w:t xml:space="preserve">using </w:t>
            </w:r>
            <w:r>
              <w:rPr>
                <w:sz w:val="24"/>
              </w:rPr>
              <w:t xml:space="preserve">a </w:t>
            </w:r>
            <w:r w:rsidRPr="003318AD">
              <w:rPr>
                <w:sz w:val="24"/>
              </w:rPr>
              <w:t>laptop</w:t>
            </w:r>
            <w:r>
              <w:rPr>
                <w:sz w:val="24"/>
              </w:rPr>
              <w:t xml:space="preserve">; some had </w:t>
            </w:r>
            <w:r w:rsidRPr="003318AD">
              <w:rPr>
                <w:sz w:val="24"/>
              </w:rPr>
              <w:t xml:space="preserve">handwriting issues and </w:t>
            </w:r>
            <w:r>
              <w:rPr>
                <w:sz w:val="24"/>
              </w:rPr>
              <w:t xml:space="preserve">others </w:t>
            </w:r>
            <w:r w:rsidRPr="003318AD">
              <w:rPr>
                <w:sz w:val="24"/>
              </w:rPr>
              <w:t>ha</w:t>
            </w:r>
            <w:r>
              <w:rPr>
                <w:sz w:val="24"/>
              </w:rPr>
              <w:t>d</w:t>
            </w:r>
            <w:r w:rsidRPr="003318AD">
              <w:rPr>
                <w:sz w:val="24"/>
              </w:rPr>
              <w:t xml:space="preserve"> concession to use </w:t>
            </w:r>
            <w:r>
              <w:rPr>
                <w:sz w:val="24"/>
              </w:rPr>
              <w:t xml:space="preserve">a </w:t>
            </w:r>
            <w:r w:rsidRPr="003318AD">
              <w:rPr>
                <w:sz w:val="24"/>
              </w:rPr>
              <w:t xml:space="preserve">laptop in </w:t>
            </w:r>
            <w:r>
              <w:rPr>
                <w:sz w:val="24"/>
              </w:rPr>
              <w:t xml:space="preserve">the </w:t>
            </w:r>
            <w:r w:rsidRPr="003318AD">
              <w:rPr>
                <w:sz w:val="24"/>
              </w:rPr>
              <w:t>exams.</w:t>
            </w:r>
            <w:r w:rsidR="00B174AF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A member </w:t>
            </w:r>
            <w:r w:rsidR="00B174AF">
              <w:rPr>
                <w:sz w:val="24"/>
              </w:rPr>
              <w:t xml:space="preserve">commented </w:t>
            </w:r>
            <w:r>
              <w:rPr>
                <w:sz w:val="24"/>
              </w:rPr>
              <w:t>that for some, the home environment was not always conducive to effective learning.</w:t>
            </w:r>
          </w:p>
          <w:p w:rsidR="00B174AF" w:rsidRPr="00720A9A" w:rsidRDefault="00B174AF" w:rsidP="00774555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71B4E" w:rsidRDefault="00B71B4E" w:rsidP="00953268">
            <w:pPr>
              <w:jc w:val="both"/>
              <w:rPr>
                <w:b/>
                <w:sz w:val="24"/>
              </w:rPr>
            </w:pPr>
          </w:p>
          <w:p w:rsidR="003318AD" w:rsidRDefault="003318AD" w:rsidP="00953268">
            <w:pPr>
              <w:jc w:val="both"/>
              <w:rPr>
                <w:b/>
                <w:sz w:val="24"/>
              </w:rPr>
            </w:pPr>
          </w:p>
          <w:p w:rsidR="003318AD" w:rsidRDefault="003318AD" w:rsidP="00953268">
            <w:pPr>
              <w:jc w:val="both"/>
              <w:rPr>
                <w:b/>
                <w:sz w:val="24"/>
              </w:rPr>
            </w:pPr>
          </w:p>
          <w:p w:rsidR="003318AD" w:rsidRDefault="003318AD" w:rsidP="00953268">
            <w:pPr>
              <w:jc w:val="both"/>
              <w:rPr>
                <w:b/>
                <w:sz w:val="24"/>
              </w:rPr>
            </w:pPr>
          </w:p>
          <w:p w:rsidR="003318AD" w:rsidRDefault="003318AD" w:rsidP="00953268">
            <w:pPr>
              <w:jc w:val="both"/>
              <w:rPr>
                <w:b/>
                <w:sz w:val="24"/>
              </w:rPr>
            </w:pPr>
          </w:p>
          <w:p w:rsidR="003318AD" w:rsidRDefault="003318AD" w:rsidP="00953268">
            <w:pPr>
              <w:jc w:val="both"/>
              <w:rPr>
                <w:b/>
                <w:sz w:val="24"/>
              </w:rPr>
            </w:pPr>
          </w:p>
          <w:p w:rsidR="003318AD" w:rsidRDefault="003318AD" w:rsidP="00953268">
            <w:pPr>
              <w:jc w:val="both"/>
              <w:rPr>
                <w:b/>
                <w:sz w:val="24"/>
              </w:rPr>
            </w:pPr>
          </w:p>
          <w:p w:rsidR="003318AD" w:rsidRDefault="003318AD" w:rsidP="00953268">
            <w:pPr>
              <w:jc w:val="both"/>
              <w:rPr>
                <w:b/>
                <w:sz w:val="24"/>
              </w:rPr>
            </w:pPr>
          </w:p>
          <w:p w:rsidR="003318AD" w:rsidRDefault="003318AD" w:rsidP="00953268">
            <w:pPr>
              <w:jc w:val="both"/>
              <w:rPr>
                <w:b/>
                <w:sz w:val="24"/>
              </w:rPr>
            </w:pPr>
          </w:p>
          <w:p w:rsidR="003318AD" w:rsidRDefault="003318AD" w:rsidP="00953268">
            <w:pPr>
              <w:jc w:val="both"/>
              <w:rPr>
                <w:b/>
                <w:sz w:val="24"/>
              </w:rPr>
            </w:pPr>
          </w:p>
          <w:p w:rsidR="003318AD" w:rsidRDefault="003318AD" w:rsidP="00953268">
            <w:pPr>
              <w:jc w:val="both"/>
              <w:rPr>
                <w:b/>
                <w:sz w:val="24"/>
              </w:rPr>
            </w:pPr>
          </w:p>
          <w:p w:rsidR="003318AD" w:rsidRPr="00B71B4E" w:rsidRDefault="003318AD" w:rsidP="0095326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Mr Slaughter</w:t>
            </w:r>
          </w:p>
        </w:tc>
      </w:tr>
      <w:tr w:rsidR="00720A9A" w:rsidRPr="00B12F27" w:rsidTr="00D14F40">
        <w:trPr>
          <w:trHeight w:val="193"/>
        </w:trPr>
        <w:tc>
          <w:tcPr>
            <w:tcW w:w="1241" w:type="dxa"/>
          </w:tcPr>
          <w:p w:rsidR="00720A9A" w:rsidRPr="00720A9A" w:rsidRDefault="00720A9A" w:rsidP="0002436C">
            <w:pPr>
              <w:ind w:left="567"/>
              <w:jc w:val="both"/>
              <w:rPr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F05D9" w:rsidRPr="00275D35" w:rsidRDefault="00FF05D9" w:rsidP="00FF05D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iCs/>
                <w:sz w:val="24"/>
                <w:szCs w:val="22"/>
              </w:rPr>
            </w:pPr>
            <w:r w:rsidRPr="00275D35">
              <w:rPr>
                <w:rFonts w:cs="Arial"/>
                <w:b/>
                <w:i/>
                <w:iCs/>
                <w:sz w:val="24"/>
                <w:szCs w:val="22"/>
              </w:rPr>
              <w:t>Work Scrutiny</w:t>
            </w:r>
          </w:p>
          <w:p w:rsidR="00FF05D9" w:rsidRDefault="00FF05D9" w:rsidP="00FF05D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2"/>
              </w:rPr>
            </w:pPr>
          </w:p>
          <w:p w:rsidR="00464985" w:rsidRDefault="00B174AF" w:rsidP="00464985">
            <w:pPr>
              <w:spacing w:line="259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</w:t>
            </w:r>
            <w:r w:rsidR="00FF05D9" w:rsidRPr="1EE1D4DD">
              <w:rPr>
                <w:rFonts w:cs="Arial"/>
                <w:sz w:val="24"/>
                <w:szCs w:val="24"/>
              </w:rPr>
              <w:t xml:space="preserve">he work scrutiny process </w:t>
            </w:r>
            <w:r>
              <w:rPr>
                <w:rFonts w:cs="Arial"/>
                <w:sz w:val="24"/>
                <w:szCs w:val="24"/>
              </w:rPr>
              <w:t xml:space="preserve">had been adjusted </w:t>
            </w:r>
            <w:r w:rsidR="00FF05D9" w:rsidRPr="1EE1D4DD">
              <w:rPr>
                <w:rFonts w:cs="Arial"/>
                <w:sz w:val="24"/>
                <w:szCs w:val="24"/>
              </w:rPr>
              <w:t>to reflec</w:t>
            </w:r>
            <w:r>
              <w:rPr>
                <w:rFonts w:cs="Arial"/>
                <w:sz w:val="24"/>
                <w:szCs w:val="24"/>
              </w:rPr>
              <w:t xml:space="preserve">t current practice and </w:t>
            </w:r>
            <w:r w:rsidR="00464985" w:rsidRPr="63D91715">
              <w:rPr>
                <w:rFonts w:cs="Arial"/>
                <w:sz w:val="24"/>
                <w:szCs w:val="24"/>
              </w:rPr>
              <w:t xml:space="preserve">a further scrutiny strand </w:t>
            </w:r>
            <w:r w:rsidR="00464985">
              <w:rPr>
                <w:rFonts w:cs="Arial"/>
                <w:sz w:val="24"/>
                <w:szCs w:val="24"/>
              </w:rPr>
              <w:t xml:space="preserve">had been introduced </w:t>
            </w:r>
            <w:r w:rsidR="00464985" w:rsidRPr="63D91715">
              <w:rPr>
                <w:rFonts w:cs="Arial"/>
                <w:sz w:val="24"/>
                <w:szCs w:val="24"/>
              </w:rPr>
              <w:t xml:space="preserve">which </w:t>
            </w:r>
            <w:r w:rsidR="00464985">
              <w:rPr>
                <w:rFonts w:cs="Arial"/>
                <w:sz w:val="24"/>
                <w:szCs w:val="24"/>
              </w:rPr>
              <w:t>wa</w:t>
            </w:r>
            <w:r w:rsidR="00464985" w:rsidRPr="63D91715">
              <w:rPr>
                <w:rFonts w:cs="Arial"/>
                <w:sz w:val="24"/>
                <w:szCs w:val="24"/>
              </w:rPr>
              <w:t>s based on the Government</w:t>
            </w:r>
            <w:r w:rsidR="00740279">
              <w:rPr>
                <w:rFonts w:cs="Arial"/>
                <w:sz w:val="24"/>
                <w:szCs w:val="24"/>
              </w:rPr>
              <w:t>'</w:t>
            </w:r>
            <w:r w:rsidR="00464985" w:rsidRPr="63D91715">
              <w:rPr>
                <w:rFonts w:cs="Arial"/>
                <w:sz w:val="24"/>
                <w:szCs w:val="24"/>
              </w:rPr>
              <w:t>s remote learning strategy.</w:t>
            </w:r>
          </w:p>
          <w:p w:rsidR="0007193D" w:rsidRDefault="00B174AF" w:rsidP="000719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Exemplars of</w:t>
            </w:r>
            <w:r w:rsidR="00EF12DC">
              <w:rPr>
                <w:sz w:val="24"/>
              </w:rPr>
              <w:t xml:space="preserve"> what constitute</w:t>
            </w:r>
            <w:r w:rsidR="00740279">
              <w:rPr>
                <w:sz w:val="24"/>
              </w:rPr>
              <w:t>d</w:t>
            </w:r>
            <w:r w:rsidR="00EF12DC">
              <w:rPr>
                <w:sz w:val="24"/>
              </w:rPr>
              <w:t xml:space="preserve"> good remote learning </w:t>
            </w:r>
            <w:r>
              <w:rPr>
                <w:sz w:val="24"/>
              </w:rPr>
              <w:t xml:space="preserve">had been gathered and would be used </w:t>
            </w:r>
            <w:r w:rsidR="00EF12DC">
              <w:rPr>
                <w:sz w:val="24"/>
              </w:rPr>
              <w:t xml:space="preserve">in feedback </w:t>
            </w:r>
            <w:r>
              <w:rPr>
                <w:sz w:val="24"/>
              </w:rPr>
              <w:t>fo</w:t>
            </w:r>
            <w:r w:rsidR="00EF12DC">
              <w:rPr>
                <w:sz w:val="24"/>
              </w:rPr>
              <w:t>r appraisal.</w:t>
            </w:r>
            <w:r w:rsidR="0007193D">
              <w:rPr>
                <w:sz w:val="24"/>
              </w:rPr>
              <w:t xml:space="preserve">  </w:t>
            </w:r>
            <w:r w:rsidR="0007193D" w:rsidRPr="0007193D">
              <w:rPr>
                <w:b/>
                <w:sz w:val="24"/>
                <w:szCs w:val="24"/>
              </w:rPr>
              <w:t>A member asked</w:t>
            </w:r>
            <w:r w:rsidR="0007193D">
              <w:rPr>
                <w:sz w:val="24"/>
                <w:szCs w:val="24"/>
              </w:rPr>
              <w:t xml:space="preserve"> that </w:t>
            </w:r>
            <w:r w:rsidR="00740279">
              <w:rPr>
                <w:sz w:val="24"/>
                <w:szCs w:val="24"/>
              </w:rPr>
              <w:t xml:space="preserve">detail from the work scrutiny </w:t>
            </w:r>
            <w:r w:rsidR="0007193D">
              <w:rPr>
                <w:sz w:val="24"/>
                <w:szCs w:val="24"/>
              </w:rPr>
              <w:t xml:space="preserve">be provided at the next meeting.  </w:t>
            </w:r>
          </w:p>
          <w:p w:rsidR="0007193D" w:rsidRDefault="0007193D" w:rsidP="0007193D">
            <w:pPr>
              <w:rPr>
                <w:sz w:val="24"/>
                <w:szCs w:val="24"/>
              </w:rPr>
            </w:pPr>
          </w:p>
          <w:p w:rsidR="0007193D" w:rsidRPr="00720A9A" w:rsidRDefault="0007193D" w:rsidP="00740279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Mr Murray added that the rigour of assessment had been strengthened in case the exams were cancelled in 2021.  Teacher assessments would take place every 6 weeks to provide evidence of ability.  It also acted as encouragement for the students.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71B4E" w:rsidRDefault="00B71B4E" w:rsidP="00953268">
            <w:pPr>
              <w:jc w:val="both"/>
              <w:rPr>
                <w:b/>
                <w:color w:val="FF0000"/>
                <w:sz w:val="24"/>
              </w:rPr>
            </w:pPr>
          </w:p>
          <w:p w:rsidR="00740279" w:rsidRDefault="00740279" w:rsidP="00953268">
            <w:pPr>
              <w:jc w:val="both"/>
              <w:rPr>
                <w:b/>
                <w:color w:val="FF0000"/>
                <w:sz w:val="24"/>
              </w:rPr>
            </w:pPr>
          </w:p>
          <w:p w:rsidR="00740279" w:rsidRDefault="00740279" w:rsidP="00953268">
            <w:pPr>
              <w:jc w:val="both"/>
              <w:rPr>
                <w:b/>
                <w:color w:val="FF0000"/>
                <w:sz w:val="24"/>
              </w:rPr>
            </w:pPr>
          </w:p>
          <w:p w:rsidR="00740279" w:rsidRDefault="00740279" w:rsidP="00953268">
            <w:pPr>
              <w:jc w:val="both"/>
              <w:rPr>
                <w:b/>
                <w:color w:val="FF0000"/>
                <w:sz w:val="24"/>
              </w:rPr>
            </w:pPr>
          </w:p>
          <w:p w:rsidR="00740279" w:rsidRDefault="00740279" w:rsidP="00953268">
            <w:pPr>
              <w:jc w:val="both"/>
              <w:rPr>
                <w:b/>
                <w:color w:val="FF0000"/>
                <w:sz w:val="24"/>
              </w:rPr>
            </w:pPr>
          </w:p>
          <w:p w:rsidR="00740279" w:rsidRDefault="00740279" w:rsidP="00953268">
            <w:pPr>
              <w:jc w:val="both"/>
              <w:rPr>
                <w:b/>
                <w:color w:val="FF0000"/>
                <w:sz w:val="24"/>
              </w:rPr>
            </w:pPr>
          </w:p>
          <w:p w:rsidR="00740279" w:rsidRDefault="00740279" w:rsidP="00953268">
            <w:pPr>
              <w:jc w:val="both"/>
              <w:rPr>
                <w:b/>
                <w:color w:val="FF0000"/>
                <w:sz w:val="24"/>
              </w:rPr>
            </w:pPr>
          </w:p>
          <w:p w:rsidR="00740279" w:rsidRDefault="00740279" w:rsidP="00953268">
            <w:pPr>
              <w:jc w:val="both"/>
              <w:rPr>
                <w:b/>
                <w:color w:val="FF0000"/>
                <w:sz w:val="24"/>
              </w:rPr>
            </w:pPr>
          </w:p>
          <w:p w:rsidR="00740279" w:rsidRPr="00B12F27" w:rsidRDefault="00740279" w:rsidP="00953268">
            <w:pPr>
              <w:jc w:val="both"/>
              <w:rPr>
                <w:b/>
                <w:color w:val="FF0000"/>
                <w:sz w:val="24"/>
              </w:rPr>
            </w:pPr>
            <w:r w:rsidRPr="00740279">
              <w:rPr>
                <w:b/>
                <w:sz w:val="24"/>
              </w:rPr>
              <w:t>Headteacher</w:t>
            </w:r>
          </w:p>
        </w:tc>
      </w:tr>
      <w:tr w:rsidR="00C477DA" w:rsidRPr="00B12F27" w:rsidTr="00D14F40">
        <w:trPr>
          <w:trHeight w:val="193"/>
        </w:trPr>
        <w:tc>
          <w:tcPr>
            <w:tcW w:w="1241" w:type="dxa"/>
          </w:tcPr>
          <w:p w:rsidR="00C477DA" w:rsidRPr="00B12F27" w:rsidRDefault="00C477DA" w:rsidP="0002436C">
            <w:pPr>
              <w:ind w:left="567"/>
              <w:jc w:val="both"/>
              <w:rPr>
                <w:b/>
                <w:color w:val="FF0000"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477DA" w:rsidRPr="00B12F27" w:rsidRDefault="00C477DA" w:rsidP="00464985">
            <w:pPr>
              <w:spacing w:line="259" w:lineRule="auto"/>
              <w:jc w:val="both"/>
              <w:rPr>
                <w:b/>
                <w:color w:val="FF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77DA" w:rsidRPr="00B12F27" w:rsidRDefault="00C477DA" w:rsidP="00953268">
            <w:pPr>
              <w:jc w:val="both"/>
              <w:rPr>
                <w:b/>
                <w:color w:val="FF0000"/>
                <w:sz w:val="24"/>
              </w:rPr>
            </w:pPr>
          </w:p>
        </w:tc>
      </w:tr>
      <w:tr w:rsidR="00720A9A" w:rsidRPr="00A66736" w:rsidTr="00D14F40">
        <w:trPr>
          <w:trHeight w:val="193"/>
        </w:trPr>
        <w:tc>
          <w:tcPr>
            <w:tcW w:w="1241" w:type="dxa"/>
          </w:tcPr>
          <w:p w:rsidR="00720A9A" w:rsidRPr="00A66736" w:rsidRDefault="00720A9A" w:rsidP="00E2265D">
            <w:pPr>
              <w:jc w:val="both"/>
              <w:rPr>
                <w:b/>
                <w:color w:val="FF0000"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174AF" w:rsidRDefault="00E2265D" w:rsidP="00C477DA">
            <w:pPr>
              <w:jc w:val="both"/>
              <w:rPr>
                <w:sz w:val="24"/>
              </w:rPr>
            </w:pPr>
            <w:r w:rsidRPr="00B174AF">
              <w:rPr>
                <w:b/>
                <w:i/>
                <w:sz w:val="24"/>
              </w:rPr>
              <w:t>Exam results</w:t>
            </w:r>
          </w:p>
          <w:p w:rsidR="00B174AF" w:rsidRDefault="00B174AF" w:rsidP="00C477DA">
            <w:pPr>
              <w:jc w:val="both"/>
              <w:rPr>
                <w:sz w:val="24"/>
              </w:rPr>
            </w:pPr>
          </w:p>
          <w:p w:rsidR="00E2265D" w:rsidRPr="00152208" w:rsidRDefault="00B174AF" w:rsidP="00740279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Due to the </w:t>
            </w:r>
            <w:proofErr w:type="spellStart"/>
            <w:r>
              <w:rPr>
                <w:sz w:val="24"/>
              </w:rPr>
              <w:t>Covid</w:t>
            </w:r>
            <w:proofErr w:type="spellEnd"/>
            <w:r>
              <w:rPr>
                <w:sz w:val="24"/>
              </w:rPr>
              <w:t xml:space="preserve"> pandemic, the Y11 GCSE exam results had been </w:t>
            </w:r>
            <w:r w:rsidR="00E2265D" w:rsidRPr="00E2265D">
              <w:rPr>
                <w:sz w:val="24"/>
              </w:rPr>
              <w:t>based on teacher assessment</w:t>
            </w:r>
            <w:r>
              <w:rPr>
                <w:sz w:val="24"/>
              </w:rPr>
              <w:t xml:space="preserve">.  Members were informed that the </w:t>
            </w:r>
            <w:r w:rsidR="002B29CA">
              <w:rPr>
                <w:sz w:val="24"/>
              </w:rPr>
              <w:t>m</w:t>
            </w:r>
            <w:r w:rsidRPr="00E2265D">
              <w:rPr>
                <w:sz w:val="24"/>
              </w:rPr>
              <w:t xml:space="preserve">ajority of </w:t>
            </w:r>
            <w:r w:rsidR="002B29CA">
              <w:rPr>
                <w:sz w:val="24"/>
              </w:rPr>
              <w:t>teacher a</w:t>
            </w:r>
            <w:r w:rsidRPr="00E2265D">
              <w:rPr>
                <w:sz w:val="24"/>
              </w:rPr>
              <w:t xml:space="preserve">ssessed grades </w:t>
            </w:r>
            <w:r w:rsidR="002B29CA">
              <w:rPr>
                <w:sz w:val="24"/>
              </w:rPr>
              <w:t xml:space="preserve">had been </w:t>
            </w:r>
            <w:r w:rsidRPr="00E2265D">
              <w:rPr>
                <w:sz w:val="24"/>
              </w:rPr>
              <w:t>accepted</w:t>
            </w:r>
            <w:r w:rsidR="008E7CE8">
              <w:rPr>
                <w:sz w:val="24"/>
              </w:rPr>
              <w:t xml:space="preserve"> by the exam boards</w:t>
            </w:r>
            <w:r w:rsidRPr="00E2265D">
              <w:rPr>
                <w:sz w:val="24"/>
              </w:rPr>
              <w:t>.</w:t>
            </w:r>
            <w:r w:rsidR="002B29CA">
              <w:rPr>
                <w:sz w:val="24"/>
              </w:rPr>
              <w:t xml:space="preserve">  Mr Murray explained that </w:t>
            </w:r>
            <w:r w:rsidR="00E2265D" w:rsidRPr="00E2265D">
              <w:rPr>
                <w:sz w:val="24"/>
              </w:rPr>
              <w:t xml:space="preserve">in </w:t>
            </w:r>
            <w:r w:rsidR="002B29CA">
              <w:rPr>
                <w:sz w:val="24"/>
              </w:rPr>
              <w:t xml:space="preserve">the </w:t>
            </w:r>
            <w:r w:rsidR="00E2265D" w:rsidRPr="00E2265D">
              <w:rPr>
                <w:sz w:val="24"/>
              </w:rPr>
              <w:t>past</w:t>
            </w:r>
            <w:r w:rsidR="002B29CA">
              <w:rPr>
                <w:sz w:val="24"/>
              </w:rPr>
              <w:t>,</w:t>
            </w:r>
            <w:r w:rsidR="00E2265D" w:rsidRPr="00E2265D">
              <w:rPr>
                <w:sz w:val="24"/>
              </w:rPr>
              <w:t xml:space="preserve"> </w:t>
            </w:r>
            <w:r w:rsidR="002B29CA">
              <w:rPr>
                <w:sz w:val="24"/>
              </w:rPr>
              <w:t xml:space="preserve">a number of students had failed to sit their </w:t>
            </w:r>
            <w:r w:rsidR="00E2265D" w:rsidRPr="00E2265D">
              <w:rPr>
                <w:sz w:val="24"/>
              </w:rPr>
              <w:t xml:space="preserve">exams, but this year </w:t>
            </w:r>
            <w:r w:rsidR="002B29CA">
              <w:rPr>
                <w:sz w:val="24"/>
              </w:rPr>
              <w:t xml:space="preserve">everyone had </w:t>
            </w:r>
            <w:r w:rsidR="00740279">
              <w:rPr>
                <w:sz w:val="24"/>
              </w:rPr>
              <w:t>received</w:t>
            </w:r>
            <w:r w:rsidR="002B29CA">
              <w:rPr>
                <w:sz w:val="24"/>
              </w:rPr>
              <w:t xml:space="preserve"> a grade.  </w:t>
            </w:r>
            <w:r w:rsidR="002B29CA">
              <w:rPr>
                <w:b/>
                <w:sz w:val="24"/>
              </w:rPr>
              <w:t xml:space="preserve">A member asked </w:t>
            </w:r>
            <w:r w:rsidR="002B29CA">
              <w:rPr>
                <w:sz w:val="24"/>
              </w:rPr>
              <w:t xml:space="preserve">if there was any information regarding the destination of </w:t>
            </w:r>
            <w:r w:rsidR="008E7CE8">
              <w:rPr>
                <w:sz w:val="24"/>
              </w:rPr>
              <w:t xml:space="preserve">the 2020 </w:t>
            </w:r>
            <w:r w:rsidR="002B29CA">
              <w:rPr>
                <w:sz w:val="24"/>
              </w:rPr>
              <w:t>Y11</w:t>
            </w:r>
            <w:r w:rsidR="008E7CE8">
              <w:rPr>
                <w:sz w:val="24"/>
              </w:rPr>
              <w:t xml:space="preserve"> cohort</w:t>
            </w:r>
            <w:r w:rsidR="002B29CA">
              <w:rPr>
                <w:sz w:val="24"/>
              </w:rPr>
              <w:t xml:space="preserve">.  The </w:t>
            </w:r>
            <w:proofErr w:type="spellStart"/>
            <w:r w:rsidR="002B29CA">
              <w:rPr>
                <w:sz w:val="24"/>
              </w:rPr>
              <w:t>headteacher</w:t>
            </w:r>
            <w:proofErr w:type="spellEnd"/>
            <w:r w:rsidR="002B29CA">
              <w:rPr>
                <w:sz w:val="24"/>
              </w:rPr>
              <w:t xml:space="preserve"> responded that there was </w:t>
            </w:r>
            <w:r w:rsidR="008E7CE8">
              <w:rPr>
                <w:sz w:val="24"/>
              </w:rPr>
              <w:t xml:space="preserve">only </w:t>
            </w:r>
            <w:r w:rsidR="002B29CA">
              <w:rPr>
                <w:sz w:val="24"/>
              </w:rPr>
              <w:t xml:space="preserve">one NEET (not in education, employment or training), although it was possible this person may have </w:t>
            </w:r>
            <w:r w:rsidR="008E7CE8">
              <w:rPr>
                <w:sz w:val="24"/>
              </w:rPr>
              <w:t>commenced</w:t>
            </w:r>
            <w:r w:rsidR="002B29CA">
              <w:rPr>
                <w:sz w:val="24"/>
              </w:rPr>
              <w:t xml:space="preserve"> a Prince's Trust course.</w:t>
            </w:r>
            <w:r w:rsidR="008E7CE8">
              <w:rPr>
                <w:sz w:val="24"/>
              </w:rPr>
              <w:t xml:space="preserve">  A member commented that it would be useful to monitor /track them over the next few years to see how they fared.</w:t>
            </w:r>
            <w:r w:rsidR="002B29CA">
              <w:rPr>
                <w:b/>
                <w:sz w:val="24"/>
              </w:rPr>
              <w:t xml:space="preserve">  </w:t>
            </w:r>
            <w:r w:rsidR="002B29CA">
              <w:rPr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20A9A" w:rsidRPr="00A66736" w:rsidRDefault="00720A9A" w:rsidP="00C477DA">
            <w:pPr>
              <w:jc w:val="both"/>
              <w:rPr>
                <w:b/>
                <w:color w:val="FF0000"/>
                <w:sz w:val="24"/>
              </w:rPr>
            </w:pPr>
          </w:p>
        </w:tc>
      </w:tr>
      <w:tr w:rsidR="00134604" w:rsidRPr="00A66736" w:rsidTr="00D14F40">
        <w:trPr>
          <w:trHeight w:val="193"/>
        </w:trPr>
        <w:tc>
          <w:tcPr>
            <w:tcW w:w="1241" w:type="dxa"/>
          </w:tcPr>
          <w:p w:rsidR="00134604" w:rsidRPr="00134604" w:rsidRDefault="00134604" w:rsidP="00720A9A">
            <w:pPr>
              <w:ind w:left="567"/>
              <w:jc w:val="both"/>
              <w:rPr>
                <w:i/>
                <w:color w:val="FF0000"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34604" w:rsidRPr="00134604" w:rsidRDefault="00134604" w:rsidP="00C477DA">
            <w:pPr>
              <w:jc w:val="both"/>
              <w:rPr>
                <w:i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34604" w:rsidRPr="00A66736" w:rsidRDefault="00134604" w:rsidP="00C477DA">
            <w:pPr>
              <w:jc w:val="both"/>
              <w:rPr>
                <w:b/>
                <w:color w:val="FF0000"/>
                <w:sz w:val="24"/>
              </w:rPr>
            </w:pPr>
          </w:p>
        </w:tc>
      </w:tr>
      <w:tr w:rsidR="00720A9A" w:rsidRPr="00A66736" w:rsidTr="00D14F40">
        <w:trPr>
          <w:trHeight w:val="193"/>
        </w:trPr>
        <w:tc>
          <w:tcPr>
            <w:tcW w:w="1241" w:type="dxa"/>
          </w:tcPr>
          <w:p w:rsidR="00720A9A" w:rsidRPr="00134604" w:rsidRDefault="00720A9A" w:rsidP="00720A9A">
            <w:pPr>
              <w:ind w:left="567"/>
              <w:jc w:val="both"/>
              <w:rPr>
                <w:i/>
                <w:color w:val="FF0000"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20A9A" w:rsidRPr="00134604" w:rsidRDefault="00E2265D" w:rsidP="00C477DA">
            <w:pPr>
              <w:jc w:val="both"/>
              <w:rPr>
                <w:i/>
                <w:sz w:val="24"/>
              </w:rPr>
            </w:pPr>
            <w:r w:rsidRPr="00134604">
              <w:rPr>
                <w:i/>
                <w:sz w:val="24"/>
              </w:rPr>
              <w:t>Doctor Magee left the meeting at 4.25pm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20A9A" w:rsidRPr="00A66736" w:rsidRDefault="00720A9A" w:rsidP="00C477DA">
            <w:pPr>
              <w:jc w:val="both"/>
              <w:rPr>
                <w:b/>
                <w:color w:val="FF0000"/>
                <w:sz w:val="24"/>
              </w:rPr>
            </w:pPr>
          </w:p>
        </w:tc>
      </w:tr>
      <w:tr w:rsidR="00134604" w:rsidRPr="00A66736" w:rsidTr="00D14F40">
        <w:trPr>
          <w:trHeight w:val="193"/>
        </w:trPr>
        <w:tc>
          <w:tcPr>
            <w:tcW w:w="1241" w:type="dxa"/>
          </w:tcPr>
          <w:p w:rsidR="00134604" w:rsidRPr="00134604" w:rsidRDefault="00134604" w:rsidP="00720A9A">
            <w:pPr>
              <w:ind w:left="567"/>
              <w:jc w:val="both"/>
              <w:rPr>
                <w:i/>
                <w:color w:val="FF0000"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34604" w:rsidRPr="00134604" w:rsidRDefault="00134604" w:rsidP="00C477DA">
            <w:pPr>
              <w:jc w:val="both"/>
              <w:rPr>
                <w:i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34604" w:rsidRPr="00A66736" w:rsidRDefault="00134604" w:rsidP="00C477DA">
            <w:pPr>
              <w:jc w:val="both"/>
              <w:rPr>
                <w:b/>
                <w:color w:val="FF0000"/>
                <w:sz w:val="24"/>
              </w:rPr>
            </w:pPr>
          </w:p>
        </w:tc>
      </w:tr>
      <w:tr w:rsidR="00C477DA" w:rsidRPr="00A66736" w:rsidTr="00D14F40">
        <w:trPr>
          <w:trHeight w:val="193"/>
        </w:trPr>
        <w:tc>
          <w:tcPr>
            <w:tcW w:w="1241" w:type="dxa"/>
          </w:tcPr>
          <w:p w:rsidR="00C477DA" w:rsidRPr="00720A9A" w:rsidRDefault="00C477DA" w:rsidP="00720A9A">
            <w:pPr>
              <w:ind w:left="567"/>
              <w:jc w:val="both"/>
              <w:rPr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477DA" w:rsidRPr="00720A9A" w:rsidRDefault="008E7CE8" w:rsidP="00740279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A member </w:t>
            </w:r>
            <w:r>
              <w:rPr>
                <w:sz w:val="24"/>
              </w:rPr>
              <w:t xml:space="preserve">referred to the learning lost due to the enforced school closure and </w:t>
            </w:r>
            <w:r>
              <w:rPr>
                <w:b/>
                <w:sz w:val="24"/>
              </w:rPr>
              <w:t xml:space="preserve">enquired </w:t>
            </w:r>
            <w:r>
              <w:rPr>
                <w:sz w:val="24"/>
              </w:rPr>
              <w:t xml:space="preserve">how far behind the pupils were and if there was </w:t>
            </w:r>
            <w:r w:rsidR="002B29CA" w:rsidRPr="00E2265D">
              <w:rPr>
                <w:sz w:val="24"/>
              </w:rPr>
              <w:t xml:space="preserve">time for </w:t>
            </w:r>
            <w:r>
              <w:rPr>
                <w:sz w:val="24"/>
              </w:rPr>
              <w:t xml:space="preserve">them to </w:t>
            </w:r>
            <w:r w:rsidR="002B29CA" w:rsidRPr="00E2265D">
              <w:rPr>
                <w:sz w:val="24"/>
              </w:rPr>
              <w:t>catch up</w:t>
            </w:r>
            <w:r>
              <w:rPr>
                <w:sz w:val="24"/>
              </w:rPr>
              <w:t xml:space="preserve">.  Mr Murray advised that this would be clearer once the </w:t>
            </w:r>
            <w:r w:rsidR="002B29CA">
              <w:rPr>
                <w:sz w:val="24"/>
              </w:rPr>
              <w:t xml:space="preserve">first </w:t>
            </w:r>
            <w:r>
              <w:rPr>
                <w:sz w:val="24"/>
              </w:rPr>
              <w:t xml:space="preserve">set of </w:t>
            </w:r>
            <w:r w:rsidR="002B29CA">
              <w:rPr>
                <w:sz w:val="24"/>
              </w:rPr>
              <w:t xml:space="preserve">teacher assessments </w:t>
            </w:r>
            <w:r>
              <w:rPr>
                <w:sz w:val="24"/>
              </w:rPr>
              <w:t>were available</w:t>
            </w:r>
            <w:r w:rsidR="002B29CA">
              <w:rPr>
                <w:sz w:val="24"/>
              </w:rPr>
              <w:t xml:space="preserve">.  </w:t>
            </w:r>
            <w:r>
              <w:rPr>
                <w:b/>
                <w:sz w:val="24"/>
              </w:rPr>
              <w:t xml:space="preserve">Another member asked </w:t>
            </w:r>
            <w:r>
              <w:rPr>
                <w:sz w:val="24"/>
              </w:rPr>
              <w:t xml:space="preserve">about the </w:t>
            </w:r>
            <w:r w:rsidR="00E2265D">
              <w:rPr>
                <w:sz w:val="24"/>
              </w:rPr>
              <w:t>delivery of vocational subjects</w:t>
            </w:r>
            <w:r>
              <w:rPr>
                <w:sz w:val="24"/>
              </w:rPr>
              <w:t xml:space="preserve"> (construction, </w:t>
            </w:r>
            <w:r w:rsidR="0020266D">
              <w:rPr>
                <w:sz w:val="24"/>
              </w:rPr>
              <w:t>salon and food</w:t>
            </w:r>
            <w:r>
              <w:rPr>
                <w:sz w:val="24"/>
              </w:rPr>
              <w:t xml:space="preserve">).  The </w:t>
            </w:r>
            <w:proofErr w:type="spellStart"/>
            <w:r>
              <w:rPr>
                <w:sz w:val="24"/>
              </w:rPr>
              <w:t>headteacher</w:t>
            </w:r>
            <w:proofErr w:type="spellEnd"/>
            <w:r>
              <w:rPr>
                <w:sz w:val="24"/>
              </w:rPr>
              <w:t xml:space="preserve"> explained that there w</w:t>
            </w:r>
            <w:r w:rsidR="00740279">
              <w:rPr>
                <w:sz w:val="24"/>
              </w:rPr>
              <w:t xml:space="preserve">as a wealth </w:t>
            </w:r>
            <w:r>
              <w:rPr>
                <w:sz w:val="24"/>
              </w:rPr>
              <w:t>of resources on the internet (</w:t>
            </w:r>
            <w:proofErr w:type="spellStart"/>
            <w:r>
              <w:rPr>
                <w:sz w:val="24"/>
              </w:rPr>
              <w:t>UTube</w:t>
            </w:r>
            <w:proofErr w:type="spellEnd"/>
            <w:r w:rsidR="00740279">
              <w:rPr>
                <w:sz w:val="24"/>
              </w:rPr>
              <w:t xml:space="preserve"> </w:t>
            </w:r>
            <w:proofErr w:type="spellStart"/>
            <w:r w:rsidR="00740279">
              <w:rPr>
                <w:sz w:val="24"/>
              </w:rPr>
              <w:t>etc</w:t>
            </w:r>
            <w:proofErr w:type="spellEnd"/>
            <w:r w:rsidR="00740279">
              <w:rPr>
                <w:sz w:val="24"/>
              </w:rPr>
              <w:t>)</w:t>
            </w:r>
            <w:r>
              <w:rPr>
                <w:sz w:val="24"/>
              </w:rPr>
              <w:t xml:space="preserve"> and students had been encouraged to watch and have a go.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77DA" w:rsidRPr="00A66736" w:rsidRDefault="00C477DA" w:rsidP="00C477DA">
            <w:pPr>
              <w:jc w:val="both"/>
              <w:rPr>
                <w:b/>
                <w:color w:val="FF0000"/>
                <w:sz w:val="24"/>
              </w:rPr>
            </w:pPr>
          </w:p>
        </w:tc>
      </w:tr>
      <w:tr w:rsidR="00720A9A" w:rsidRPr="00A66736" w:rsidTr="00D14F40">
        <w:trPr>
          <w:trHeight w:val="193"/>
        </w:trPr>
        <w:tc>
          <w:tcPr>
            <w:tcW w:w="1241" w:type="dxa"/>
          </w:tcPr>
          <w:p w:rsidR="00720A9A" w:rsidRPr="00A66736" w:rsidRDefault="00720A9A" w:rsidP="00720A9A">
            <w:pPr>
              <w:ind w:left="567"/>
              <w:jc w:val="both"/>
              <w:rPr>
                <w:b/>
                <w:color w:val="FF0000"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20A9A" w:rsidRDefault="00720A9A" w:rsidP="00720A9A">
            <w:pPr>
              <w:jc w:val="both"/>
              <w:rPr>
                <w:b/>
                <w:color w:val="FF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20A9A" w:rsidRPr="00A66736" w:rsidRDefault="00720A9A" w:rsidP="00C477DA">
            <w:pPr>
              <w:jc w:val="both"/>
              <w:rPr>
                <w:b/>
                <w:color w:val="FF0000"/>
                <w:sz w:val="24"/>
              </w:rPr>
            </w:pPr>
          </w:p>
        </w:tc>
      </w:tr>
      <w:tr w:rsidR="00720A9A" w:rsidRPr="00A66736" w:rsidTr="00D14F40">
        <w:trPr>
          <w:trHeight w:val="193"/>
        </w:trPr>
        <w:tc>
          <w:tcPr>
            <w:tcW w:w="1241" w:type="dxa"/>
          </w:tcPr>
          <w:p w:rsidR="00720A9A" w:rsidRPr="00A66736" w:rsidRDefault="00720A9A" w:rsidP="00C477DA">
            <w:pPr>
              <w:numPr>
                <w:ilvl w:val="0"/>
                <w:numId w:val="1"/>
              </w:numPr>
              <w:jc w:val="both"/>
              <w:rPr>
                <w:b/>
                <w:color w:val="FF0000"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20A9A" w:rsidRPr="00152208" w:rsidRDefault="00E2265D" w:rsidP="00E2265D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Pupil Attendance, Behaviour and Discipline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20A9A" w:rsidRDefault="00720A9A" w:rsidP="00C477DA">
            <w:pPr>
              <w:jc w:val="both"/>
              <w:rPr>
                <w:b/>
                <w:color w:val="FF0000"/>
                <w:sz w:val="24"/>
              </w:rPr>
            </w:pPr>
          </w:p>
        </w:tc>
      </w:tr>
      <w:tr w:rsidR="00720A9A" w:rsidRPr="00A66736" w:rsidTr="00D14F40">
        <w:trPr>
          <w:trHeight w:val="193"/>
        </w:trPr>
        <w:tc>
          <w:tcPr>
            <w:tcW w:w="1241" w:type="dxa"/>
          </w:tcPr>
          <w:p w:rsidR="00720A9A" w:rsidRPr="00A66736" w:rsidRDefault="00720A9A" w:rsidP="00720A9A">
            <w:pPr>
              <w:ind w:left="567"/>
              <w:jc w:val="both"/>
              <w:rPr>
                <w:b/>
                <w:color w:val="FF0000"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20A9A" w:rsidRPr="00152208" w:rsidRDefault="00720A9A" w:rsidP="00C477DA">
            <w:pPr>
              <w:jc w:val="both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20A9A" w:rsidRDefault="00720A9A" w:rsidP="00C477DA">
            <w:pPr>
              <w:jc w:val="both"/>
              <w:rPr>
                <w:b/>
                <w:color w:val="FF0000"/>
                <w:sz w:val="24"/>
              </w:rPr>
            </w:pPr>
          </w:p>
        </w:tc>
      </w:tr>
      <w:tr w:rsidR="00EC76DE" w:rsidRPr="00A66736" w:rsidTr="00D14F40">
        <w:trPr>
          <w:trHeight w:val="193"/>
        </w:trPr>
        <w:tc>
          <w:tcPr>
            <w:tcW w:w="1241" w:type="dxa"/>
          </w:tcPr>
          <w:p w:rsidR="00EC76DE" w:rsidRPr="00A66736" w:rsidRDefault="00EC76DE" w:rsidP="00720A9A">
            <w:pPr>
              <w:ind w:left="567"/>
              <w:jc w:val="both"/>
              <w:rPr>
                <w:b/>
                <w:color w:val="FF0000"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C76DE" w:rsidRPr="008E7CE8" w:rsidRDefault="00EC76DE" w:rsidP="00EC76D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sz w:val="24"/>
                <w:szCs w:val="22"/>
              </w:rPr>
            </w:pPr>
            <w:r w:rsidRPr="008E7CE8">
              <w:rPr>
                <w:rFonts w:cs="Arial"/>
                <w:b/>
                <w:i/>
                <w:sz w:val="24"/>
                <w:szCs w:val="22"/>
              </w:rPr>
              <w:t>Attendance</w:t>
            </w:r>
          </w:p>
          <w:p w:rsidR="00EC76DE" w:rsidRDefault="00EC76DE" w:rsidP="00EC76DE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4"/>
                <w:szCs w:val="22"/>
              </w:rPr>
            </w:pPr>
          </w:p>
          <w:p w:rsidR="0020266D" w:rsidRDefault="00774555" w:rsidP="00EC76DE">
            <w:pPr>
              <w:jc w:val="both"/>
              <w:rPr>
                <w:rFonts w:cs="Arial"/>
                <w:bCs/>
                <w:sz w:val="24"/>
                <w:szCs w:val="22"/>
              </w:rPr>
            </w:pPr>
            <w:r>
              <w:rPr>
                <w:rFonts w:cs="Arial"/>
                <w:bCs/>
                <w:sz w:val="24"/>
                <w:szCs w:val="22"/>
              </w:rPr>
              <w:t xml:space="preserve">Mr Murray advised that </w:t>
            </w:r>
            <w:r w:rsidR="0007193D">
              <w:rPr>
                <w:rFonts w:cs="Arial"/>
                <w:bCs/>
                <w:sz w:val="24"/>
                <w:szCs w:val="22"/>
              </w:rPr>
              <w:t xml:space="preserve">whole school </w:t>
            </w:r>
            <w:r w:rsidR="00EC76DE">
              <w:rPr>
                <w:rFonts w:cs="Arial"/>
                <w:bCs/>
                <w:sz w:val="24"/>
                <w:szCs w:val="22"/>
              </w:rPr>
              <w:t xml:space="preserve">attendance </w:t>
            </w:r>
            <w:r>
              <w:rPr>
                <w:rFonts w:cs="Arial"/>
                <w:bCs/>
                <w:sz w:val="24"/>
                <w:szCs w:val="22"/>
              </w:rPr>
              <w:t>wa</w:t>
            </w:r>
            <w:r w:rsidR="00EC76DE">
              <w:rPr>
                <w:rFonts w:cs="Arial"/>
                <w:bCs/>
                <w:sz w:val="24"/>
                <w:szCs w:val="22"/>
              </w:rPr>
              <w:t xml:space="preserve">s </w:t>
            </w:r>
            <w:r w:rsidR="0007193D">
              <w:rPr>
                <w:rFonts w:cs="Arial"/>
                <w:bCs/>
                <w:sz w:val="24"/>
                <w:szCs w:val="22"/>
              </w:rPr>
              <w:t>currently</w:t>
            </w:r>
            <w:r w:rsidR="0007193D">
              <w:rPr>
                <w:sz w:val="24"/>
              </w:rPr>
              <w:t xml:space="preserve"> 65%.   </w:t>
            </w:r>
            <w:proofErr w:type="spellStart"/>
            <w:r w:rsidR="0007193D">
              <w:rPr>
                <w:sz w:val="24"/>
              </w:rPr>
              <w:t>Covid</w:t>
            </w:r>
            <w:proofErr w:type="spellEnd"/>
            <w:r w:rsidR="0007193D">
              <w:rPr>
                <w:sz w:val="24"/>
              </w:rPr>
              <w:t xml:space="preserve"> was presenting </w:t>
            </w:r>
            <w:r w:rsidR="00EC76DE">
              <w:rPr>
                <w:rFonts w:cs="Arial"/>
                <w:bCs/>
                <w:sz w:val="24"/>
                <w:szCs w:val="22"/>
              </w:rPr>
              <w:t>a challenge as students c</w:t>
            </w:r>
            <w:r>
              <w:rPr>
                <w:rFonts w:cs="Arial"/>
                <w:bCs/>
                <w:sz w:val="24"/>
                <w:szCs w:val="22"/>
              </w:rPr>
              <w:t xml:space="preserve">ould </w:t>
            </w:r>
            <w:r w:rsidR="00EC76DE">
              <w:rPr>
                <w:rFonts w:cs="Arial"/>
                <w:bCs/>
                <w:sz w:val="24"/>
                <w:szCs w:val="22"/>
              </w:rPr>
              <w:t>be absent for long periods due to symptoms or self</w:t>
            </w:r>
            <w:r>
              <w:rPr>
                <w:rFonts w:cs="Arial"/>
                <w:bCs/>
                <w:sz w:val="24"/>
                <w:szCs w:val="22"/>
              </w:rPr>
              <w:t>-</w:t>
            </w:r>
            <w:r w:rsidR="00EC76DE">
              <w:rPr>
                <w:rFonts w:cs="Arial"/>
                <w:bCs/>
                <w:sz w:val="24"/>
                <w:szCs w:val="22"/>
              </w:rPr>
              <w:t xml:space="preserve">isolation.  </w:t>
            </w:r>
            <w:r>
              <w:rPr>
                <w:rFonts w:cs="Arial"/>
                <w:bCs/>
                <w:sz w:val="24"/>
                <w:szCs w:val="22"/>
              </w:rPr>
              <w:t>N</w:t>
            </w:r>
            <w:r w:rsidR="00EC76DE">
              <w:rPr>
                <w:rFonts w:cs="Arial"/>
                <w:bCs/>
                <w:sz w:val="24"/>
                <w:szCs w:val="22"/>
              </w:rPr>
              <w:t xml:space="preserve">o </w:t>
            </w:r>
            <w:r>
              <w:rPr>
                <w:rFonts w:cs="Arial"/>
                <w:bCs/>
                <w:sz w:val="24"/>
                <w:szCs w:val="22"/>
              </w:rPr>
              <w:t>p</w:t>
            </w:r>
            <w:r w:rsidR="00EC76DE">
              <w:rPr>
                <w:rFonts w:cs="Arial"/>
                <w:bCs/>
                <w:sz w:val="24"/>
                <w:szCs w:val="22"/>
              </w:rPr>
              <w:t xml:space="preserve">arents </w:t>
            </w:r>
            <w:r>
              <w:rPr>
                <w:rFonts w:cs="Arial"/>
                <w:bCs/>
                <w:sz w:val="24"/>
                <w:szCs w:val="22"/>
              </w:rPr>
              <w:t xml:space="preserve">had </w:t>
            </w:r>
            <w:r w:rsidR="00EC76DE">
              <w:rPr>
                <w:rFonts w:cs="Arial"/>
                <w:bCs/>
                <w:sz w:val="24"/>
                <w:szCs w:val="22"/>
              </w:rPr>
              <w:t>refus</w:t>
            </w:r>
            <w:r>
              <w:rPr>
                <w:rFonts w:cs="Arial"/>
                <w:bCs/>
                <w:sz w:val="24"/>
                <w:szCs w:val="22"/>
              </w:rPr>
              <w:t>ed</w:t>
            </w:r>
            <w:r w:rsidR="00EC76DE">
              <w:rPr>
                <w:rFonts w:cs="Arial"/>
                <w:bCs/>
                <w:sz w:val="24"/>
                <w:szCs w:val="22"/>
              </w:rPr>
              <w:t xml:space="preserve"> to send </w:t>
            </w:r>
            <w:r>
              <w:rPr>
                <w:rFonts w:cs="Arial"/>
                <w:bCs/>
                <w:sz w:val="24"/>
                <w:szCs w:val="22"/>
              </w:rPr>
              <w:t xml:space="preserve">their </w:t>
            </w:r>
            <w:r w:rsidR="00EC76DE">
              <w:rPr>
                <w:rFonts w:cs="Arial"/>
                <w:bCs/>
                <w:sz w:val="24"/>
                <w:szCs w:val="22"/>
              </w:rPr>
              <w:t xml:space="preserve">child to school.  </w:t>
            </w:r>
          </w:p>
          <w:p w:rsidR="0020266D" w:rsidRDefault="0020266D" w:rsidP="00EC76DE">
            <w:pPr>
              <w:jc w:val="both"/>
              <w:rPr>
                <w:rFonts w:cs="Arial"/>
                <w:bCs/>
                <w:sz w:val="24"/>
                <w:szCs w:val="22"/>
              </w:rPr>
            </w:pPr>
          </w:p>
          <w:p w:rsidR="00EC76DE" w:rsidRDefault="00EC76DE" w:rsidP="00EC76DE">
            <w:pPr>
              <w:jc w:val="both"/>
              <w:rPr>
                <w:rFonts w:cs="Arial"/>
                <w:bCs/>
                <w:sz w:val="24"/>
                <w:szCs w:val="22"/>
              </w:rPr>
            </w:pPr>
            <w:r>
              <w:rPr>
                <w:rFonts w:cs="Arial"/>
                <w:bCs/>
                <w:sz w:val="24"/>
                <w:szCs w:val="22"/>
              </w:rPr>
              <w:t xml:space="preserve">Students on high support </w:t>
            </w:r>
            <w:r w:rsidR="00774555">
              <w:rPr>
                <w:rFonts w:cs="Arial"/>
                <w:bCs/>
                <w:sz w:val="24"/>
                <w:szCs w:val="22"/>
              </w:rPr>
              <w:t>we</w:t>
            </w:r>
            <w:r>
              <w:rPr>
                <w:rFonts w:cs="Arial"/>
                <w:bCs/>
                <w:sz w:val="24"/>
                <w:szCs w:val="22"/>
              </w:rPr>
              <w:t xml:space="preserve">re coming into the school </w:t>
            </w:r>
            <w:r w:rsidR="00774555">
              <w:rPr>
                <w:rFonts w:cs="Arial"/>
                <w:bCs/>
                <w:sz w:val="24"/>
                <w:szCs w:val="22"/>
              </w:rPr>
              <w:t>for</w:t>
            </w:r>
            <w:r>
              <w:rPr>
                <w:rFonts w:cs="Arial"/>
                <w:bCs/>
                <w:sz w:val="24"/>
                <w:szCs w:val="22"/>
              </w:rPr>
              <w:t xml:space="preserve"> </w:t>
            </w:r>
            <w:r w:rsidR="00774555">
              <w:rPr>
                <w:rFonts w:cs="Arial"/>
                <w:bCs/>
                <w:sz w:val="24"/>
                <w:szCs w:val="22"/>
              </w:rPr>
              <w:t>l</w:t>
            </w:r>
            <w:r>
              <w:rPr>
                <w:rFonts w:cs="Arial"/>
                <w:bCs/>
                <w:sz w:val="24"/>
                <w:szCs w:val="22"/>
              </w:rPr>
              <w:t xml:space="preserve">esson 5 and </w:t>
            </w:r>
            <w:r w:rsidR="00774555">
              <w:rPr>
                <w:rFonts w:cs="Arial"/>
                <w:bCs/>
                <w:sz w:val="24"/>
                <w:szCs w:val="22"/>
              </w:rPr>
              <w:t xml:space="preserve">were </w:t>
            </w:r>
            <w:r>
              <w:rPr>
                <w:rFonts w:cs="Arial"/>
                <w:bCs/>
                <w:sz w:val="24"/>
                <w:szCs w:val="22"/>
              </w:rPr>
              <w:t xml:space="preserve">accessing live lessons throughout the morning.  </w:t>
            </w:r>
          </w:p>
          <w:p w:rsidR="00EC76DE" w:rsidRPr="00152208" w:rsidRDefault="00EC76DE" w:rsidP="00EC76DE">
            <w:pPr>
              <w:jc w:val="both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76DE" w:rsidRDefault="00EC76DE" w:rsidP="00C477DA">
            <w:pPr>
              <w:jc w:val="both"/>
              <w:rPr>
                <w:b/>
                <w:color w:val="FF0000"/>
                <w:sz w:val="24"/>
              </w:rPr>
            </w:pPr>
          </w:p>
        </w:tc>
      </w:tr>
      <w:tr w:rsidR="00720A9A" w:rsidRPr="00A66736" w:rsidTr="00D14F40">
        <w:trPr>
          <w:trHeight w:val="193"/>
        </w:trPr>
        <w:tc>
          <w:tcPr>
            <w:tcW w:w="1241" w:type="dxa"/>
          </w:tcPr>
          <w:p w:rsidR="00720A9A" w:rsidRPr="007D316A" w:rsidRDefault="00720A9A" w:rsidP="007D316A">
            <w:pPr>
              <w:ind w:left="567"/>
              <w:jc w:val="both"/>
              <w:rPr>
                <w:color w:val="FF0000"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F05D9" w:rsidRDefault="00FF05D9" w:rsidP="00FF05D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sz w:val="24"/>
                <w:szCs w:val="22"/>
              </w:rPr>
            </w:pPr>
            <w:r>
              <w:rPr>
                <w:rFonts w:cs="Arial"/>
                <w:bCs/>
                <w:sz w:val="24"/>
                <w:szCs w:val="22"/>
              </w:rPr>
              <w:t xml:space="preserve"> </w:t>
            </w:r>
            <w:r w:rsidRPr="00774555">
              <w:rPr>
                <w:rFonts w:cs="Arial"/>
                <w:b/>
                <w:i/>
                <w:sz w:val="24"/>
                <w:szCs w:val="22"/>
              </w:rPr>
              <w:t>Pupil Behaviour</w:t>
            </w:r>
          </w:p>
          <w:p w:rsidR="00774555" w:rsidRPr="00774555" w:rsidRDefault="00774555" w:rsidP="00FF05D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i/>
                <w:sz w:val="24"/>
                <w:szCs w:val="22"/>
              </w:rPr>
            </w:pPr>
          </w:p>
          <w:p w:rsidR="00EC76DE" w:rsidRPr="007D316A" w:rsidRDefault="00774555" w:rsidP="0007193D">
            <w:pPr>
              <w:jc w:val="both"/>
              <w:rPr>
                <w:sz w:val="24"/>
              </w:rPr>
            </w:pPr>
            <w:r>
              <w:rPr>
                <w:rFonts w:cs="Arial"/>
                <w:bCs/>
                <w:sz w:val="24"/>
                <w:szCs w:val="22"/>
              </w:rPr>
              <w:t>Members were informed that i</w:t>
            </w:r>
            <w:r w:rsidR="00FF05D9">
              <w:rPr>
                <w:rFonts w:cs="Arial"/>
                <w:bCs/>
                <w:sz w:val="24"/>
                <w:szCs w:val="22"/>
              </w:rPr>
              <w:t>n general</w:t>
            </w:r>
            <w:r>
              <w:rPr>
                <w:rFonts w:cs="Arial"/>
                <w:bCs/>
                <w:sz w:val="24"/>
                <w:szCs w:val="22"/>
              </w:rPr>
              <w:t>,</w:t>
            </w:r>
            <w:r w:rsidR="00FF05D9">
              <w:rPr>
                <w:rFonts w:cs="Arial"/>
                <w:bCs/>
                <w:sz w:val="24"/>
                <w:szCs w:val="22"/>
              </w:rPr>
              <w:t xml:space="preserve"> pupil behaviour ha</w:t>
            </w:r>
            <w:r>
              <w:rPr>
                <w:rFonts w:cs="Arial"/>
                <w:bCs/>
                <w:sz w:val="24"/>
                <w:szCs w:val="22"/>
              </w:rPr>
              <w:t>d</w:t>
            </w:r>
            <w:r w:rsidR="00FF05D9">
              <w:rPr>
                <w:rFonts w:cs="Arial"/>
                <w:bCs/>
                <w:sz w:val="24"/>
                <w:szCs w:val="22"/>
              </w:rPr>
              <w:t xml:space="preserve"> been excellent a</w:t>
            </w:r>
            <w:r>
              <w:rPr>
                <w:rFonts w:cs="Arial"/>
                <w:bCs/>
                <w:sz w:val="24"/>
                <w:szCs w:val="22"/>
              </w:rPr>
              <w:t xml:space="preserve">lthough </w:t>
            </w:r>
            <w:r w:rsidR="00FF05D9">
              <w:rPr>
                <w:rFonts w:cs="Arial"/>
                <w:bCs/>
                <w:sz w:val="24"/>
                <w:szCs w:val="22"/>
              </w:rPr>
              <w:t xml:space="preserve">a minority group </w:t>
            </w:r>
            <w:r>
              <w:rPr>
                <w:rFonts w:cs="Arial"/>
                <w:bCs/>
                <w:sz w:val="24"/>
                <w:szCs w:val="22"/>
              </w:rPr>
              <w:t xml:space="preserve">took a </w:t>
            </w:r>
            <w:r w:rsidR="00FF05D9">
              <w:rPr>
                <w:rFonts w:cs="Arial"/>
                <w:bCs/>
                <w:sz w:val="24"/>
                <w:szCs w:val="22"/>
              </w:rPr>
              <w:t xml:space="preserve">disproportionate amount of </w:t>
            </w:r>
            <w:r w:rsidR="00FF05D9">
              <w:rPr>
                <w:rFonts w:cs="Arial"/>
                <w:bCs/>
                <w:sz w:val="24"/>
                <w:szCs w:val="22"/>
              </w:rPr>
              <w:lastRenderedPageBreak/>
              <w:t>time to manage.</w:t>
            </w:r>
            <w:r>
              <w:rPr>
                <w:rFonts w:cs="Arial"/>
                <w:bCs/>
                <w:sz w:val="24"/>
                <w:szCs w:val="22"/>
              </w:rPr>
              <w:t xml:space="preserve">  </w:t>
            </w:r>
            <w:r w:rsidR="0007193D">
              <w:rPr>
                <w:sz w:val="24"/>
              </w:rPr>
              <w:t xml:space="preserve">Most </w:t>
            </w:r>
            <w:r w:rsidR="00AE4515">
              <w:rPr>
                <w:sz w:val="24"/>
              </w:rPr>
              <w:t xml:space="preserve">of these </w:t>
            </w:r>
            <w:r w:rsidR="0007193D">
              <w:rPr>
                <w:sz w:val="24"/>
              </w:rPr>
              <w:t xml:space="preserve">were new to school and were working through their issues.  Boundaries for acceptable behaviour had been established.  </w:t>
            </w:r>
            <w:r w:rsidR="0007193D">
              <w:rPr>
                <w:rFonts w:cs="Arial"/>
                <w:bCs/>
                <w:sz w:val="24"/>
                <w:szCs w:val="22"/>
              </w:rPr>
              <w:t>Current strategies included the use of high support (lesson 5) coupled with remote learning, off-site alternative provision, rotational teaching and key worker sessions.</w:t>
            </w:r>
            <w:r w:rsidR="0007193D">
              <w:rPr>
                <w:sz w:val="24"/>
              </w:rPr>
              <w:t xml:space="preserve">  The </w:t>
            </w:r>
            <w:proofErr w:type="spellStart"/>
            <w:r w:rsidR="0007193D">
              <w:rPr>
                <w:sz w:val="24"/>
              </w:rPr>
              <w:t>headteacher</w:t>
            </w:r>
            <w:proofErr w:type="spellEnd"/>
            <w:r w:rsidR="0007193D">
              <w:rPr>
                <w:sz w:val="24"/>
              </w:rPr>
              <w:t xml:space="preserve"> reported that 25% of the days lost to exclusion were in response to one incident.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20A9A" w:rsidRDefault="00720A9A" w:rsidP="00C477DA">
            <w:pPr>
              <w:jc w:val="both"/>
              <w:rPr>
                <w:b/>
                <w:color w:val="FF0000"/>
                <w:sz w:val="24"/>
              </w:rPr>
            </w:pPr>
          </w:p>
        </w:tc>
      </w:tr>
      <w:tr w:rsidR="00EC76DE" w:rsidRPr="00A66736" w:rsidTr="00D14F40">
        <w:trPr>
          <w:trHeight w:val="193"/>
        </w:trPr>
        <w:tc>
          <w:tcPr>
            <w:tcW w:w="1241" w:type="dxa"/>
          </w:tcPr>
          <w:p w:rsidR="00EC76DE" w:rsidRPr="00A66736" w:rsidRDefault="00EC76DE" w:rsidP="00EC76DE">
            <w:pPr>
              <w:ind w:left="567"/>
              <w:jc w:val="both"/>
              <w:rPr>
                <w:b/>
                <w:color w:val="FF0000"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C76DE" w:rsidRDefault="00EC76DE" w:rsidP="007D316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76DE" w:rsidRDefault="00EC76DE" w:rsidP="00C477DA">
            <w:pPr>
              <w:jc w:val="both"/>
              <w:rPr>
                <w:b/>
                <w:color w:val="FF0000"/>
                <w:sz w:val="24"/>
              </w:rPr>
            </w:pPr>
          </w:p>
        </w:tc>
      </w:tr>
      <w:tr w:rsidR="00720A9A" w:rsidRPr="00A66736" w:rsidTr="00D14F40">
        <w:trPr>
          <w:trHeight w:val="193"/>
        </w:trPr>
        <w:tc>
          <w:tcPr>
            <w:tcW w:w="1241" w:type="dxa"/>
          </w:tcPr>
          <w:p w:rsidR="00720A9A" w:rsidRPr="00A66736" w:rsidRDefault="00720A9A" w:rsidP="00C477DA">
            <w:pPr>
              <w:numPr>
                <w:ilvl w:val="0"/>
                <w:numId w:val="1"/>
              </w:numPr>
              <w:jc w:val="both"/>
              <w:rPr>
                <w:b/>
                <w:color w:val="FF0000"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20A9A" w:rsidRPr="00152208" w:rsidRDefault="00DA6CCF" w:rsidP="007D316A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School Improvement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20A9A" w:rsidRDefault="00720A9A" w:rsidP="00C477DA">
            <w:pPr>
              <w:jc w:val="both"/>
              <w:rPr>
                <w:b/>
                <w:color w:val="FF0000"/>
                <w:sz w:val="24"/>
              </w:rPr>
            </w:pPr>
          </w:p>
        </w:tc>
      </w:tr>
      <w:tr w:rsidR="00720A9A" w:rsidRPr="00A66736" w:rsidTr="00D14F40">
        <w:trPr>
          <w:trHeight w:val="193"/>
        </w:trPr>
        <w:tc>
          <w:tcPr>
            <w:tcW w:w="1241" w:type="dxa"/>
          </w:tcPr>
          <w:p w:rsidR="00720A9A" w:rsidRPr="00A66736" w:rsidRDefault="00720A9A" w:rsidP="007D316A">
            <w:pPr>
              <w:ind w:left="567"/>
              <w:jc w:val="both"/>
              <w:rPr>
                <w:b/>
                <w:color w:val="FF0000"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20A9A" w:rsidRPr="00152208" w:rsidRDefault="00720A9A" w:rsidP="00C477DA">
            <w:pPr>
              <w:jc w:val="both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20A9A" w:rsidRDefault="00720A9A" w:rsidP="00C477DA">
            <w:pPr>
              <w:jc w:val="both"/>
              <w:rPr>
                <w:b/>
                <w:color w:val="FF0000"/>
                <w:sz w:val="24"/>
              </w:rPr>
            </w:pPr>
          </w:p>
        </w:tc>
      </w:tr>
      <w:tr w:rsidR="00C477DA" w:rsidRPr="00A66736" w:rsidTr="00D14F40">
        <w:trPr>
          <w:trHeight w:val="193"/>
        </w:trPr>
        <w:tc>
          <w:tcPr>
            <w:tcW w:w="1241" w:type="dxa"/>
          </w:tcPr>
          <w:p w:rsidR="00C477DA" w:rsidRPr="00A66736" w:rsidRDefault="00C477DA" w:rsidP="00C477DA">
            <w:pPr>
              <w:ind w:left="567"/>
              <w:rPr>
                <w:b/>
                <w:color w:val="FF0000"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64985" w:rsidRDefault="00464985" w:rsidP="00464985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bookmarkStart w:id="0" w:name="_GoBack"/>
            <w:r>
              <w:rPr>
                <w:rFonts w:cs="Arial"/>
                <w:sz w:val="24"/>
                <w:szCs w:val="24"/>
              </w:rPr>
              <w:t>Members were informed that the are</w:t>
            </w:r>
            <w:r w:rsidRPr="63D91715">
              <w:rPr>
                <w:rFonts w:cs="Arial"/>
                <w:sz w:val="24"/>
                <w:szCs w:val="24"/>
              </w:rPr>
              <w:t>as for school improvement remain</w:t>
            </w:r>
            <w:r>
              <w:rPr>
                <w:rFonts w:cs="Arial"/>
                <w:sz w:val="24"/>
                <w:szCs w:val="24"/>
              </w:rPr>
              <w:t>ed</w:t>
            </w:r>
            <w:r w:rsidRPr="63D91715">
              <w:rPr>
                <w:rFonts w:cs="Arial"/>
                <w:sz w:val="24"/>
                <w:szCs w:val="24"/>
              </w:rPr>
              <w:t xml:space="preserve"> largely unchanged.  </w:t>
            </w:r>
            <w:r>
              <w:rPr>
                <w:rFonts w:cs="Arial"/>
                <w:sz w:val="24"/>
                <w:szCs w:val="24"/>
              </w:rPr>
              <w:t xml:space="preserve">The </w:t>
            </w:r>
            <w:r w:rsidRPr="63D91715">
              <w:rPr>
                <w:rFonts w:cs="Arial"/>
                <w:sz w:val="24"/>
                <w:szCs w:val="24"/>
              </w:rPr>
              <w:t>focus</w:t>
            </w:r>
            <w:r>
              <w:rPr>
                <w:rFonts w:cs="Arial"/>
                <w:sz w:val="24"/>
                <w:szCs w:val="24"/>
              </w:rPr>
              <w:t xml:space="preserve"> was </w:t>
            </w:r>
            <w:r w:rsidRPr="63D91715">
              <w:rPr>
                <w:rFonts w:cs="Arial"/>
                <w:sz w:val="24"/>
                <w:szCs w:val="24"/>
              </w:rPr>
              <w:t>on embedding best practice through work scrutiny, safeguarding, curriculum</w:t>
            </w:r>
            <w:r>
              <w:rPr>
                <w:rFonts w:cs="Arial"/>
                <w:sz w:val="24"/>
                <w:szCs w:val="24"/>
              </w:rPr>
              <w:t xml:space="preserve"> and</w:t>
            </w:r>
            <w:r w:rsidRPr="63D91715">
              <w:rPr>
                <w:rFonts w:cs="Arial"/>
                <w:sz w:val="24"/>
                <w:szCs w:val="24"/>
              </w:rPr>
              <w:t xml:space="preserve"> leadership across the school.</w:t>
            </w:r>
          </w:p>
          <w:p w:rsidR="00464985" w:rsidRDefault="00464985" w:rsidP="00464985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  <w:p w:rsidR="0020266D" w:rsidRDefault="00464985" w:rsidP="00411A5F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="00134604" w:rsidRPr="00134604">
              <w:rPr>
                <w:sz w:val="24"/>
                <w:szCs w:val="24"/>
              </w:rPr>
              <w:t xml:space="preserve">remote learning package </w:t>
            </w:r>
            <w:r w:rsidR="00411A5F">
              <w:rPr>
                <w:sz w:val="24"/>
                <w:szCs w:val="24"/>
              </w:rPr>
              <w:t xml:space="preserve">was </w:t>
            </w:r>
            <w:r w:rsidR="00134604" w:rsidRPr="00134604">
              <w:rPr>
                <w:sz w:val="24"/>
                <w:szCs w:val="24"/>
              </w:rPr>
              <w:t>in place</w:t>
            </w:r>
            <w:r w:rsidR="00411A5F">
              <w:rPr>
                <w:sz w:val="24"/>
                <w:szCs w:val="24"/>
              </w:rPr>
              <w:t xml:space="preserve"> and would be further developed over time</w:t>
            </w:r>
            <w:r w:rsidR="00134604" w:rsidRPr="00134604">
              <w:rPr>
                <w:sz w:val="24"/>
                <w:szCs w:val="24"/>
              </w:rPr>
              <w:t xml:space="preserve">.  </w:t>
            </w:r>
            <w:r w:rsidR="00411A5F">
              <w:rPr>
                <w:sz w:val="24"/>
                <w:szCs w:val="24"/>
              </w:rPr>
              <w:t xml:space="preserve">In line with the </w:t>
            </w:r>
            <w:r w:rsidR="00134604" w:rsidRPr="00134604">
              <w:rPr>
                <w:sz w:val="24"/>
                <w:szCs w:val="24"/>
              </w:rPr>
              <w:t xml:space="preserve">Ofsted </w:t>
            </w:r>
            <w:r w:rsidR="00411A5F">
              <w:rPr>
                <w:sz w:val="24"/>
                <w:szCs w:val="24"/>
              </w:rPr>
              <w:t>recommendation</w:t>
            </w:r>
            <w:r w:rsidR="00AE4515">
              <w:rPr>
                <w:sz w:val="24"/>
                <w:szCs w:val="24"/>
              </w:rPr>
              <w:t>,</w:t>
            </w:r>
            <w:r w:rsidR="00134604" w:rsidRPr="00134604">
              <w:rPr>
                <w:sz w:val="24"/>
                <w:szCs w:val="24"/>
              </w:rPr>
              <w:t xml:space="preserve"> </w:t>
            </w:r>
            <w:r w:rsidR="00411A5F">
              <w:rPr>
                <w:rFonts w:cs="Arial"/>
                <w:sz w:val="24"/>
                <w:szCs w:val="24"/>
              </w:rPr>
              <w:t>a</w:t>
            </w:r>
            <w:r w:rsidR="0020266D" w:rsidRPr="63D91715">
              <w:rPr>
                <w:rFonts w:cs="Arial"/>
                <w:sz w:val="24"/>
                <w:szCs w:val="24"/>
              </w:rPr>
              <w:t>ll KS4 students c</w:t>
            </w:r>
            <w:r w:rsidR="00411A5F">
              <w:rPr>
                <w:rFonts w:cs="Arial"/>
                <w:sz w:val="24"/>
                <w:szCs w:val="24"/>
              </w:rPr>
              <w:t>ould</w:t>
            </w:r>
            <w:r w:rsidR="0020266D" w:rsidRPr="63D91715">
              <w:rPr>
                <w:rFonts w:cs="Arial"/>
                <w:sz w:val="24"/>
                <w:szCs w:val="24"/>
              </w:rPr>
              <w:t xml:space="preserve"> </w:t>
            </w:r>
            <w:r w:rsidR="00AE4515">
              <w:rPr>
                <w:rFonts w:cs="Arial"/>
                <w:sz w:val="24"/>
                <w:szCs w:val="24"/>
              </w:rPr>
              <w:t xml:space="preserve">now </w:t>
            </w:r>
            <w:r w:rsidR="0020266D" w:rsidRPr="63D91715">
              <w:rPr>
                <w:rFonts w:cs="Arial"/>
                <w:sz w:val="24"/>
                <w:szCs w:val="24"/>
              </w:rPr>
              <w:t xml:space="preserve">choose from </w:t>
            </w:r>
            <w:r w:rsidR="00AE4515">
              <w:rPr>
                <w:rFonts w:cs="Arial"/>
                <w:sz w:val="24"/>
                <w:szCs w:val="24"/>
              </w:rPr>
              <w:t>a</w:t>
            </w:r>
            <w:r w:rsidR="0020266D" w:rsidRPr="63D91715">
              <w:rPr>
                <w:rFonts w:cs="Arial"/>
                <w:sz w:val="24"/>
                <w:szCs w:val="24"/>
              </w:rPr>
              <w:t xml:space="preserve"> wide</w:t>
            </w:r>
            <w:r w:rsidR="00AE4515">
              <w:rPr>
                <w:rFonts w:cs="Arial"/>
                <w:sz w:val="24"/>
                <w:szCs w:val="24"/>
              </w:rPr>
              <w:t>r</w:t>
            </w:r>
            <w:r w:rsidR="00411A5F">
              <w:rPr>
                <w:rFonts w:cs="Arial"/>
                <w:sz w:val="24"/>
                <w:szCs w:val="24"/>
              </w:rPr>
              <w:t xml:space="preserve"> range of courses available:</w:t>
            </w:r>
          </w:p>
          <w:p w:rsidR="0020266D" w:rsidRDefault="0020266D" w:rsidP="0020266D">
            <w:pPr>
              <w:spacing w:line="259" w:lineRule="auto"/>
              <w:jc w:val="both"/>
              <w:rPr>
                <w:rFonts w:cs="Arial"/>
                <w:sz w:val="24"/>
                <w:szCs w:val="24"/>
              </w:rPr>
            </w:pPr>
            <w:r w:rsidRPr="63D91715">
              <w:rPr>
                <w:rFonts w:cs="Arial"/>
                <w:sz w:val="24"/>
                <w:szCs w:val="24"/>
              </w:rPr>
              <w:t>Core GCSE  – English Lang</w:t>
            </w:r>
            <w:r w:rsidR="00411A5F">
              <w:rPr>
                <w:rFonts w:cs="Arial"/>
                <w:sz w:val="24"/>
                <w:szCs w:val="24"/>
              </w:rPr>
              <w:t>uage</w:t>
            </w:r>
            <w:r w:rsidRPr="63D91715">
              <w:rPr>
                <w:rFonts w:cs="Arial"/>
                <w:sz w:val="24"/>
                <w:szCs w:val="24"/>
              </w:rPr>
              <w:t xml:space="preserve"> and Lit</w:t>
            </w:r>
            <w:r w:rsidR="00411A5F">
              <w:rPr>
                <w:rFonts w:cs="Arial"/>
                <w:sz w:val="24"/>
                <w:szCs w:val="24"/>
              </w:rPr>
              <w:t>erature</w:t>
            </w:r>
            <w:r w:rsidRPr="63D91715">
              <w:rPr>
                <w:rFonts w:cs="Arial"/>
                <w:sz w:val="24"/>
                <w:szCs w:val="24"/>
              </w:rPr>
              <w:t>, Science Trilogy, Maths</w:t>
            </w:r>
            <w:r w:rsidR="00411A5F">
              <w:rPr>
                <w:rFonts w:cs="Arial"/>
                <w:sz w:val="24"/>
                <w:szCs w:val="24"/>
              </w:rPr>
              <w:t>;</w:t>
            </w:r>
          </w:p>
          <w:p w:rsidR="0020266D" w:rsidRDefault="0020266D" w:rsidP="0020266D">
            <w:pPr>
              <w:spacing w:line="259" w:lineRule="auto"/>
              <w:jc w:val="both"/>
              <w:rPr>
                <w:rFonts w:cs="Arial"/>
                <w:sz w:val="24"/>
                <w:szCs w:val="24"/>
              </w:rPr>
            </w:pPr>
            <w:r w:rsidRPr="1EE1D4DD">
              <w:rPr>
                <w:rFonts w:cs="Arial"/>
                <w:sz w:val="24"/>
                <w:szCs w:val="24"/>
              </w:rPr>
              <w:t>Foundation GCSE  – RE, History, PE, Art</w:t>
            </w:r>
            <w:r w:rsidR="00AE4515">
              <w:rPr>
                <w:rFonts w:cs="Arial"/>
                <w:sz w:val="24"/>
                <w:szCs w:val="24"/>
              </w:rPr>
              <w:t>;</w:t>
            </w:r>
          </w:p>
          <w:p w:rsidR="0020266D" w:rsidRDefault="0020266D" w:rsidP="0020266D">
            <w:pPr>
              <w:spacing w:line="259" w:lineRule="auto"/>
              <w:jc w:val="both"/>
              <w:rPr>
                <w:rFonts w:cs="Arial"/>
                <w:sz w:val="24"/>
                <w:szCs w:val="24"/>
              </w:rPr>
            </w:pPr>
            <w:r w:rsidRPr="63D91715">
              <w:rPr>
                <w:rFonts w:cs="Arial"/>
                <w:sz w:val="24"/>
                <w:szCs w:val="24"/>
              </w:rPr>
              <w:t>Vocational – Construction, Salon, Food</w:t>
            </w:r>
            <w:r w:rsidR="00AE4515">
              <w:rPr>
                <w:rFonts w:cs="Arial"/>
                <w:sz w:val="24"/>
                <w:szCs w:val="24"/>
              </w:rPr>
              <w:t>.</w:t>
            </w:r>
          </w:p>
          <w:bookmarkEnd w:id="0"/>
          <w:p w:rsidR="0020266D" w:rsidRDefault="0020266D" w:rsidP="0020266D">
            <w:pPr>
              <w:spacing w:line="259" w:lineRule="auto"/>
              <w:jc w:val="both"/>
              <w:rPr>
                <w:rFonts w:cs="Arial"/>
                <w:sz w:val="24"/>
                <w:szCs w:val="24"/>
              </w:rPr>
            </w:pPr>
          </w:p>
          <w:p w:rsidR="0020266D" w:rsidRDefault="00411A5F" w:rsidP="0020266D">
            <w:pPr>
              <w:spacing w:line="259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The </w:t>
            </w:r>
            <w:r w:rsidRPr="63D91715">
              <w:rPr>
                <w:rFonts w:cs="Arial"/>
                <w:sz w:val="24"/>
                <w:szCs w:val="24"/>
              </w:rPr>
              <w:t>off</w:t>
            </w:r>
            <w:r>
              <w:rPr>
                <w:rFonts w:cs="Arial"/>
                <w:sz w:val="24"/>
                <w:szCs w:val="24"/>
              </w:rPr>
              <w:t>-</w:t>
            </w:r>
            <w:r w:rsidRPr="63D91715">
              <w:rPr>
                <w:rFonts w:cs="Arial"/>
                <w:sz w:val="24"/>
                <w:szCs w:val="24"/>
              </w:rPr>
              <w:t xml:space="preserve">site </w:t>
            </w:r>
            <w:r>
              <w:rPr>
                <w:rFonts w:cs="Arial"/>
                <w:sz w:val="24"/>
                <w:szCs w:val="24"/>
              </w:rPr>
              <w:t>alternative provision courses (</w:t>
            </w:r>
            <w:r w:rsidRPr="63D91715">
              <w:rPr>
                <w:rFonts w:cs="Arial"/>
                <w:sz w:val="24"/>
                <w:szCs w:val="24"/>
              </w:rPr>
              <w:t>Army and Motor Vehicle Maintenance</w:t>
            </w:r>
            <w:r>
              <w:rPr>
                <w:rFonts w:cs="Arial"/>
                <w:sz w:val="24"/>
                <w:szCs w:val="24"/>
              </w:rPr>
              <w:t>) were</w:t>
            </w:r>
            <w:r w:rsidR="0020266D" w:rsidRPr="63D91715">
              <w:rPr>
                <w:rFonts w:cs="Arial"/>
                <w:sz w:val="24"/>
                <w:szCs w:val="24"/>
              </w:rPr>
              <w:t xml:space="preserve"> only be offered to PEX students as there </w:t>
            </w:r>
            <w:r w:rsidR="00DA6CCF">
              <w:rPr>
                <w:rFonts w:cs="Arial"/>
                <w:sz w:val="24"/>
                <w:szCs w:val="24"/>
              </w:rPr>
              <w:t>we</w:t>
            </w:r>
            <w:r w:rsidR="0020266D" w:rsidRPr="63D91715">
              <w:rPr>
                <w:rFonts w:cs="Arial"/>
                <w:sz w:val="24"/>
                <w:szCs w:val="24"/>
              </w:rPr>
              <w:t>re travel implications.</w:t>
            </w:r>
          </w:p>
          <w:p w:rsidR="0020266D" w:rsidRDefault="0020266D" w:rsidP="0020266D">
            <w:pPr>
              <w:spacing w:line="259" w:lineRule="auto"/>
              <w:jc w:val="both"/>
              <w:rPr>
                <w:rFonts w:cs="Arial"/>
                <w:sz w:val="24"/>
                <w:szCs w:val="24"/>
              </w:rPr>
            </w:pPr>
          </w:p>
          <w:p w:rsidR="00C477DA" w:rsidRPr="00134604" w:rsidRDefault="00DA6CCF" w:rsidP="00DA6CCF">
            <w:pPr>
              <w:jc w:val="both"/>
              <w:rPr>
                <w:sz w:val="24"/>
              </w:rPr>
            </w:pPr>
            <w:r>
              <w:rPr>
                <w:rFonts w:cs="Arial"/>
                <w:sz w:val="24"/>
                <w:szCs w:val="24"/>
              </w:rPr>
              <w:t xml:space="preserve">It was hoped that over time, the enhanced </w:t>
            </w:r>
            <w:r w:rsidR="0020266D" w:rsidRPr="1EE1D4DD">
              <w:rPr>
                <w:rFonts w:cs="Arial"/>
                <w:sz w:val="24"/>
                <w:szCs w:val="24"/>
              </w:rPr>
              <w:t xml:space="preserve">curriculum </w:t>
            </w:r>
            <w:r>
              <w:rPr>
                <w:rFonts w:cs="Arial"/>
                <w:sz w:val="24"/>
                <w:szCs w:val="24"/>
              </w:rPr>
              <w:t xml:space="preserve">offer would result in </w:t>
            </w:r>
            <w:r w:rsidR="0020266D" w:rsidRPr="1EE1D4DD">
              <w:rPr>
                <w:rFonts w:cs="Arial"/>
                <w:sz w:val="24"/>
                <w:szCs w:val="24"/>
              </w:rPr>
              <w:t>improve</w:t>
            </w:r>
            <w:r>
              <w:rPr>
                <w:rFonts w:cs="Arial"/>
                <w:sz w:val="24"/>
                <w:szCs w:val="24"/>
              </w:rPr>
              <w:t>d</w:t>
            </w:r>
            <w:r w:rsidR="0020266D" w:rsidRPr="1EE1D4DD">
              <w:rPr>
                <w:rFonts w:cs="Arial"/>
                <w:sz w:val="24"/>
                <w:szCs w:val="24"/>
              </w:rPr>
              <w:t xml:space="preserve"> outcomes for students.</w:t>
            </w:r>
            <w:r w:rsidR="00134604" w:rsidRPr="0013460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77DA" w:rsidRDefault="00C477DA" w:rsidP="00C477DA">
            <w:pPr>
              <w:jc w:val="both"/>
              <w:rPr>
                <w:b/>
                <w:color w:val="FF0000"/>
                <w:sz w:val="24"/>
              </w:rPr>
            </w:pPr>
          </w:p>
          <w:p w:rsidR="00B71B4E" w:rsidRPr="00A66736" w:rsidRDefault="00B71B4E" w:rsidP="00134604">
            <w:pPr>
              <w:jc w:val="both"/>
              <w:rPr>
                <w:b/>
                <w:color w:val="FF0000"/>
                <w:sz w:val="24"/>
              </w:rPr>
            </w:pPr>
          </w:p>
        </w:tc>
      </w:tr>
      <w:tr w:rsidR="00134604" w:rsidRPr="00A66736" w:rsidTr="00D14F40">
        <w:tc>
          <w:tcPr>
            <w:tcW w:w="1241" w:type="dxa"/>
          </w:tcPr>
          <w:p w:rsidR="00134604" w:rsidRPr="00A66736" w:rsidRDefault="00134604" w:rsidP="00C477DA">
            <w:pPr>
              <w:ind w:left="567"/>
              <w:rPr>
                <w:b/>
                <w:color w:val="FF0000"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134604" w:rsidRPr="00134604" w:rsidRDefault="00134604" w:rsidP="00C477D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34604" w:rsidRPr="00A66736" w:rsidRDefault="00134604" w:rsidP="00C477DA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134604" w:rsidRPr="00A66736" w:rsidTr="00D14F40">
        <w:tc>
          <w:tcPr>
            <w:tcW w:w="1241" w:type="dxa"/>
          </w:tcPr>
          <w:p w:rsidR="00134604" w:rsidRPr="00134604" w:rsidRDefault="00134604" w:rsidP="00C477DA">
            <w:pPr>
              <w:ind w:left="567"/>
              <w:rPr>
                <w:i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134604" w:rsidRPr="00134604" w:rsidRDefault="00134604" w:rsidP="00C477DA">
            <w:pPr>
              <w:rPr>
                <w:i/>
                <w:sz w:val="24"/>
                <w:szCs w:val="24"/>
              </w:rPr>
            </w:pPr>
            <w:r w:rsidRPr="00134604">
              <w:rPr>
                <w:i/>
                <w:sz w:val="24"/>
                <w:szCs w:val="24"/>
              </w:rPr>
              <w:t>Mr Grist joined the meeting at 4.40pm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34604" w:rsidRPr="00A66736" w:rsidRDefault="00134604" w:rsidP="00C477DA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134604" w:rsidRPr="00A66736" w:rsidTr="00D14F40">
        <w:tc>
          <w:tcPr>
            <w:tcW w:w="1241" w:type="dxa"/>
          </w:tcPr>
          <w:p w:rsidR="00134604" w:rsidRPr="00A66736" w:rsidRDefault="00134604" w:rsidP="00C477DA">
            <w:pPr>
              <w:ind w:left="567"/>
              <w:rPr>
                <w:b/>
                <w:color w:val="FF0000"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134604" w:rsidRPr="00A66736" w:rsidRDefault="00134604" w:rsidP="00C477D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34604" w:rsidRPr="00A66736" w:rsidRDefault="00134604" w:rsidP="00C477DA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C477DA" w:rsidRPr="00A66736" w:rsidTr="00D14F40">
        <w:tc>
          <w:tcPr>
            <w:tcW w:w="1241" w:type="dxa"/>
          </w:tcPr>
          <w:p w:rsidR="00C477DA" w:rsidRPr="00A66736" w:rsidRDefault="00C477DA" w:rsidP="00C477DA">
            <w:pPr>
              <w:ind w:left="567"/>
              <w:rPr>
                <w:b/>
                <w:color w:val="FF0000"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C477DA" w:rsidRDefault="00DA6CCF" w:rsidP="00DA6CC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member asked </w:t>
            </w:r>
            <w:r w:rsidR="00134604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bout </w:t>
            </w:r>
            <w:r w:rsidR="00134604">
              <w:rPr>
                <w:sz w:val="24"/>
                <w:szCs w:val="24"/>
              </w:rPr>
              <w:t>PSHE</w:t>
            </w:r>
            <w:r>
              <w:rPr>
                <w:sz w:val="24"/>
                <w:szCs w:val="24"/>
              </w:rPr>
              <w:t xml:space="preserve">.  Mr Murray explained that the </w:t>
            </w:r>
            <w:r w:rsidR="00134604">
              <w:rPr>
                <w:sz w:val="24"/>
                <w:szCs w:val="24"/>
              </w:rPr>
              <w:t>PSHE</w:t>
            </w:r>
            <w:r>
              <w:rPr>
                <w:sz w:val="24"/>
                <w:szCs w:val="24"/>
              </w:rPr>
              <w:t xml:space="preserve"> </w:t>
            </w:r>
            <w:r w:rsidR="00134604">
              <w:rPr>
                <w:sz w:val="24"/>
                <w:szCs w:val="24"/>
              </w:rPr>
              <w:t xml:space="preserve">lesson </w:t>
            </w:r>
            <w:r>
              <w:rPr>
                <w:sz w:val="24"/>
                <w:szCs w:val="24"/>
              </w:rPr>
              <w:t xml:space="preserve">had been dropped </w:t>
            </w:r>
            <w:r w:rsidR="00134604">
              <w:rPr>
                <w:sz w:val="24"/>
                <w:szCs w:val="24"/>
              </w:rPr>
              <w:t>in KS4</w:t>
            </w:r>
            <w:r>
              <w:rPr>
                <w:sz w:val="24"/>
                <w:szCs w:val="24"/>
              </w:rPr>
              <w:t xml:space="preserve"> although </w:t>
            </w:r>
            <w:r w:rsidR="00134604">
              <w:rPr>
                <w:sz w:val="24"/>
                <w:szCs w:val="24"/>
              </w:rPr>
              <w:t xml:space="preserve">PSHE activities </w:t>
            </w:r>
            <w:r w:rsidR="00AE4515">
              <w:rPr>
                <w:sz w:val="24"/>
                <w:szCs w:val="24"/>
              </w:rPr>
              <w:t xml:space="preserve">continued </w:t>
            </w:r>
            <w:r w:rsidR="00134604">
              <w:rPr>
                <w:sz w:val="24"/>
                <w:szCs w:val="24"/>
              </w:rPr>
              <w:t>in form time</w:t>
            </w:r>
            <w:r>
              <w:rPr>
                <w:sz w:val="24"/>
                <w:szCs w:val="24"/>
              </w:rPr>
              <w:t xml:space="preserve"> (b</w:t>
            </w:r>
            <w:r w:rsidR="00134604">
              <w:rPr>
                <w:sz w:val="24"/>
                <w:szCs w:val="24"/>
              </w:rPr>
              <w:t>ased on SEAL resources.</w:t>
            </w:r>
            <w:r>
              <w:rPr>
                <w:sz w:val="24"/>
                <w:szCs w:val="24"/>
              </w:rPr>
              <w:t>)</w:t>
            </w:r>
            <w:r w:rsidR="0013460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PSHE </w:t>
            </w:r>
            <w:r w:rsidR="00AE4515">
              <w:rPr>
                <w:sz w:val="24"/>
                <w:szCs w:val="24"/>
              </w:rPr>
              <w:t xml:space="preserve">was timetabled in </w:t>
            </w:r>
            <w:r w:rsidR="00134604">
              <w:rPr>
                <w:sz w:val="24"/>
                <w:szCs w:val="24"/>
              </w:rPr>
              <w:t xml:space="preserve">KS3 </w:t>
            </w:r>
            <w:r>
              <w:rPr>
                <w:sz w:val="24"/>
                <w:szCs w:val="24"/>
              </w:rPr>
              <w:t xml:space="preserve">and one member of staff was providing </w:t>
            </w:r>
            <w:r w:rsidR="00134604">
              <w:rPr>
                <w:sz w:val="24"/>
                <w:szCs w:val="24"/>
              </w:rPr>
              <w:t xml:space="preserve">1:1 </w:t>
            </w:r>
            <w:r>
              <w:rPr>
                <w:sz w:val="24"/>
                <w:szCs w:val="24"/>
              </w:rPr>
              <w:t xml:space="preserve">and </w:t>
            </w:r>
            <w:r w:rsidR="00134604">
              <w:rPr>
                <w:sz w:val="24"/>
                <w:szCs w:val="24"/>
              </w:rPr>
              <w:t xml:space="preserve">small group </w:t>
            </w:r>
            <w:r>
              <w:rPr>
                <w:sz w:val="24"/>
                <w:szCs w:val="24"/>
              </w:rPr>
              <w:t xml:space="preserve">work, </w:t>
            </w:r>
            <w:r w:rsidR="00134604">
              <w:rPr>
                <w:sz w:val="24"/>
                <w:szCs w:val="24"/>
              </w:rPr>
              <w:t>where appropriate.</w:t>
            </w:r>
          </w:p>
          <w:p w:rsidR="00134604" w:rsidRDefault="00134604" w:rsidP="00134604">
            <w:pPr>
              <w:rPr>
                <w:sz w:val="24"/>
                <w:szCs w:val="24"/>
              </w:rPr>
            </w:pPr>
          </w:p>
          <w:p w:rsidR="00134604" w:rsidRDefault="00DA6CCF" w:rsidP="00DA6C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member commented that </w:t>
            </w:r>
            <w:r w:rsidR="00134604">
              <w:rPr>
                <w:sz w:val="24"/>
                <w:szCs w:val="24"/>
              </w:rPr>
              <w:t xml:space="preserve">PSHE </w:t>
            </w:r>
            <w:r>
              <w:rPr>
                <w:sz w:val="24"/>
                <w:szCs w:val="24"/>
              </w:rPr>
              <w:t xml:space="preserve">and health and wellbeing </w:t>
            </w:r>
            <w:r w:rsidR="00134604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ere likely to be </w:t>
            </w:r>
            <w:r w:rsidR="00134604">
              <w:rPr>
                <w:sz w:val="24"/>
                <w:szCs w:val="24"/>
              </w:rPr>
              <w:t xml:space="preserve">a focus for Ofsted.  </w:t>
            </w:r>
          </w:p>
          <w:p w:rsidR="00EC76DE" w:rsidRPr="00134604" w:rsidRDefault="00EC76DE" w:rsidP="00DA6CC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77DA" w:rsidRPr="00A66736" w:rsidRDefault="00C477DA" w:rsidP="00C477DA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134604" w:rsidRPr="00A66736" w:rsidTr="00D14F40">
        <w:tc>
          <w:tcPr>
            <w:tcW w:w="1241" w:type="dxa"/>
          </w:tcPr>
          <w:p w:rsidR="00134604" w:rsidRPr="00A66736" w:rsidRDefault="00134604" w:rsidP="00C477DA">
            <w:pPr>
              <w:ind w:left="567"/>
              <w:rPr>
                <w:b/>
                <w:color w:val="FF0000"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FF05D9" w:rsidRDefault="00FF05D9" w:rsidP="00FF05D9">
            <w:pPr>
              <w:spacing w:line="259" w:lineRule="auto"/>
              <w:jc w:val="both"/>
              <w:rPr>
                <w:rFonts w:cs="Arial"/>
                <w:i/>
                <w:iCs/>
                <w:sz w:val="24"/>
                <w:szCs w:val="24"/>
              </w:rPr>
            </w:pPr>
            <w:r w:rsidRPr="1EE1D4DD">
              <w:rPr>
                <w:rFonts w:cs="Arial"/>
                <w:i/>
                <w:iCs/>
                <w:sz w:val="24"/>
                <w:szCs w:val="24"/>
              </w:rPr>
              <w:t>Safeguarding</w:t>
            </w:r>
          </w:p>
          <w:p w:rsidR="00FF05D9" w:rsidRDefault="00FF05D9" w:rsidP="00FF05D9">
            <w:pPr>
              <w:spacing w:line="259" w:lineRule="auto"/>
              <w:jc w:val="both"/>
              <w:rPr>
                <w:rFonts w:cs="Arial"/>
                <w:sz w:val="24"/>
                <w:szCs w:val="24"/>
              </w:rPr>
            </w:pPr>
          </w:p>
          <w:p w:rsidR="00134604" w:rsidRPr="00F0756D" w:rsidRDefault="00FF05D9" w:rsidP="00AE4515">
            <w:pPr>
              <w:spacing w:line="259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1EE1D4DD">
              <w:rPr>
                <w:rFonts w:cs="Arial"/>
                <w:sz w:val="24"/>
                <w:szCs w:val="24"/>
              </w:rPr>
              <w:t>The</w:t>
            </w:r>
            <w:r w:rsidR="00DA6CCF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DA6CCF">
              <w:rPr>
                <w:rFonts w:cs="Arial"/>
                <w:sz w:val="24"/>
                <w:szCs w:val="24"/>
              </w:rPr>
              <w:t>headteacher</w:t>
            </w:r>
            <w:proofErr w:type="spellEnd"/>
            <w:r w:rsidR="00DA6CCF">
              <w:rPr>
                <w:rFonts w:cs="Arial"/>
                <w:sz w:val="24"/>
                <w:szCs w:val="24"/>
              </w:rPr>
              <w:t xml:space="preserve"> advised that the</w:t>
            </w:r>
            <w:r w:rsidRPr="1EE1D4DD">
              <w:rPr>
                <w:rFonts w:cs="Arial"/>
                <w:sz w:val="24"/>
                <w:szCs w:val="24"/>
              </w:rPr>
              <w:t>re ha</w:t>
            </w:r>
            <w:r w:rsidR="00DA6CCF">
              <w:rPr>
                <w:rFonts w:cs="Arial"/>
                <w:sz w:val="24"/>
                <w:szCs w:val="24"/>
              </w:rPr>
              <w:t>d</w:t>
            </w:r>
            <w:r w:rsidRPr="1EE1D4DD">
              <w:rPr>
                <w:rFonts w:cs="Arial"/>
                <w:sz w:val="24"/>
                <w:szCs w:val="24"/>
              </w:rPr>
              <w:t xml:space="preserve"> been </w:t>
            </w:r>
            <w:r w:rsidR="00DA6CCF">
              <w:rPr>
                <w:rFonts w:cs="Arial"/>
                <w:sz w:val="24"/>
                <w:szCs w:val="24"/>
              </w:rPr>
              <w:t xml:space="preserve">a </w:t>
            </w:r>
            <w:r w:rsidRPr="1EE1D4DD">
              <w:rPr>
                <w:rFonts w:cs="Arial"/>
                <w:sz w:val="24"/>
                <w:szCs w:val="24"/>
              </w:rPr>
              <w:t xml:space="preserve">significant influx of </w:t>
            </w:r>
            <w:r w:rsidR="00AE4515">
              <w:rPr>
                <w:rFonts w:cs="Arial"/>
                <w:sz w:val="24"/>
                <w:szCs w:val="24"/>
              </w:rPr>
              <w:t xml:space="preserve">looked after </w:t>
            </w:r>
            <w:r w:rsidR="00DA6CCF">
              <w:rPr>
                <w:rFonts w:cs="Arial"/>
                <w:sz w:val="24"/>
                <w:szCs w:val="24"/>
              </w:rPr>
              <w:t xml:space="preserve">children </w:t>
            </w:r>
            <w:r w:rsidRPr="1EE1D4DD">
              <w:rPr>
                <w:rFonts w:cs="Arial"/>
                <w:sz w:val="24"/>
                <w:szCs w:val="24"/>
              </w:rPr>
              <w:t>and th</w:t>
            </w:r>
            <w:r w:rsidR="00DA6CCF">
              <w:rPr>
                <w:rFonts w:cs="Arial"/>
                <w:sz w:val="24"/>
                <w:szCs w:val="24"/>
              </w:rPr>
              <w:t xml:space="preserve">e number of meetings and reviews was </w:t>
            </w:r>
            <w:r w:rsidRPr="1EE1D4DD">
              <w:rPr>
                <w:rFonts w:cs="Arial"/>
                <w:sz w:val="24"/>
                <w:szCs w:val="24"/>
              </w:rPr>
              <w:t>very time consuming</w:t>
            </w:r>
            <w:r w:rsidR="00DA6CCF">
              <w:rPr>
                <w:rFonts w:cs="Arial"/>
                <w:sz w:val="24"/>
                <w:szCs w:val="24"/>
              </w:rPr>
              <w:t xml:space="preserve"> for the </w:t>
            </w:r>
            <w:r w:rsidR="00AE4515">
              <w:rPr>
                <w:rFonts w:cs="Arial"/>
                <w:sz w:val="24"/>
                <w:szCs w:val="24"/>
              </w:rPr>
              <w:t>safeguarding lead</w:t>
            </w:r>
            <w:r w:rsidRPr="1EE1D4DD">
              <w:rPr>
                <w:rFonts w:cs="Arial"/>
                <w:sz w:val="24"/>
                <w:szCs w:val="24"/>
              </w:rPr>
              <w:t xml:space="preserve">.  The </w:t>
            </w:r>
            <w:r w:rsidR="00DA6CCF">
              <w:rPr>
                <w:rFonts w:cs="Arial"/>
                <w:sz w:val="24"/>
                <w:szCs w:val="24"/>
              </w:rPr>
              <w:t xml:space="preserve">use of </w:t>
            </w:r>
            <w:r w:rsidRPr="1EE1D4DD">
              <w:rPr>
                <w:rFonts w:cs="Arial"/>
                <w:sz w:val="24"/>
                <w:szCs w:val="24"/>
              </w:rPr>
              <w:t xml:space="preserve">online meetings </w:t>
            </w:r>
            <w:r w:rsidR="00DA6CCF">
              <w:rPr>
                <w:rFonts w:cs="Arial"/>
                <w:sz w:val="24"/>
                <w:szCs w:val="24"/>
              </w:rPr>
              <w:t xml:space="preserve">had been positive </w:t>
            </w:r>
            <w:r w:rsidR="00F0756D">
              <w:rPr>
                <w:rFonts w:cs="Arial"/>
                <w:sz w:val="24"/>
                <w:szCs w:val="24"/>
              </w:rPr>
              <w:t xml:space="preserve">in </w:t>
            </w:r>
            <w:r w:rsidR="00DA6CCF">
              <w:rPr>
                <w:rFonts w:cs="Arial"/>
                <w:sz w:val="24"/>
                <w:szCs w:val="24"/>
              </w:rPr>
              <w:t>reduc</w:t>
            </w:r>
            <w:r w:rsidR="00F0756D">
              <w:rPr>
                <w:rFonts w:cs="Arial"/>
                <w:sz w:val="24"/>
                <w:szCs w:val="24"/>
              </w:rPr>
              <w:t xml:space="preserve">ing wasted </w:t>
            </w:r>
            <w:r w:rsidR="00DA6CCF">
              <w:rPr>
                <w:rFonts w:cs="Arial"/>
                <w:sz w:val="24"/>
                <w:szCs w:val="24"/>
              </w:rPr>
              <w:t xml:space="preserve">travel </w:t>
            </w:r>
            <w:r w:rsidRPr="1EE1D4DD">
              <w:rPr>
                <w:rFonts w:cs="Arial"/>
                <w:sz w:val="24"/>
                <w:szCs w:val="24"/>
              </w:rPr>
              <w:t xml:space="preserve">time.  </w:t>
            </w:r>
            <w:r w:rsidR="00F0756D">
              <w:rPr>
                <w:rFonts w:cs="Arial"/>
                <w:sz w:val="24"/>
                <w:szCs w:val="24"/>
              </w:rPr>
              <w:t>It was hoped these arrangements would continue</w:t>
            </w:r>
            <w:r w:rsidRPr="1EE1D4DD">
              <w:rPr>
                <w:rFonts w:cs="Arial"/>
                <w:sz w:val="24"/>
                <w:szCs w:val="24"/>
              </w:rPr>
              <w:t xml:space="preserve">.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34604" w:rsidRPr="00A66736" w:rsidRDefault="00134604" w:rsidP="00C477DA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F0756D" w:rsidRPr="00A66736" w:rsidTr="00D14F40">
        <w:tc>
          <w:tcPr>
            <w:tcW w:w="1241" w:type="dxa"/>
          </w:tcPr>
          <w:p w:rsidR="00F0756D" w:rsidRPr="00A66736" w:rsidRDefault="00F0756D" w:rsidP="00C477DA">
            <w:pPr>
              <w:ind w:left="567"/>
              <w:rPr>
                <w:b/>
                <w:color w:val="FF0000"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F0756D" w:rsidRPr="1EE1D4DD" w:rsidRDefault="00F0756D" w:rsidP="00FF05D9">
            <w:pPr>
              <w:spacing w:line="259" w:lineRule="auto"/>
              <w:jc w:val="both"/>
              <w:rPr>
                <w:rFonts w:cs="Arial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0756D" w:rsidRPr="00A66736" w:rsidRDefault="00F0756D" w:rsidP="00C477DA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66292A" w:rsidRPr="00D33420" w:rsidTr="00D14F40">
        <w:tc>
          <w:tcPr>
            <w:tcW w:w="1241" w:type="dxa"/>
          </w:tcPr>
          <w:p w:rsidR="0066292A" w:rsidRPr="00D33420" w:rsidRDefault="0066292A" w:rsidP="00C477DA">
            <w:pPr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66292A" w:rsidRPr="00D33420" w:rsidRDefault="0066292A" w:rsidP="0066292A">
            <w:pPr>
              <w:rPr>
                <w:b/>
                <w:sz w:val="24"/>
                <w:szCs w:val="24"/>
              </w:rPr>
            </w:pPr>
            <w:r w:rsidRPr="00D33420">
              <w:rPr>
                <w:b/>
                <w:sz w:val="24"/>
                <w:szCs w:val="24"/>
              </w:rPr>
              <w:t>Confidentiality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6292A" w:rsidRPr="00D33420" w:rsidRDefault="0066292A" w:rsidP="00C477DA">
            <w:pPr>
              <w:rPr>
                <w:b/>
                <w:sz w:val="24"/>
                <w:szCs w:val="24"/>
              </w:rPr>
            </w:pPr>
          </w:p>
        </w:tc>
      </w:tr>
      <w:tr w:rsidR="0066292A" w:rsidRPr="00D33420" w:rsidTr="00D14F40">
        <w:tc>
          <w:tcPr>
            <w:tcW w:w="1241" w:type="dxa"/>
          </w:tcPr>
          <w:p w:rsidR="0066292A" w:rsidRPr="00D33420" w:rsidRDefault="0066292A" w:rsidP="0066292A">
            <w:pPr>
              <w:ind w:left="567"/>
              <w:rPr>
                <w:b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66292A" w:rsidRPr="00D33420" w:rsidRDefault="0066292A" w:rsidP="00C477DA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6292A" w:rsidRPr="00D33420" w:rsidRDefault="0066292A" w:rsidP="00C477DA">
            <w:pPr>
              <w:rPr>
                <w:b/>
                <w:sz w:val="24"/>
                <w:szCs w:val="24"/>
              </w:rPr>
            </w:pPr>
          </w:p>
        </w:tc>
      </w:tr>
      <w:tr w:rsidR="00C477DA" w:rsidRPr="00D33420" w:rsidTr="00D14F40">
        <w:tc>
          <w:tcPr>
            <w:tcW w:w="1241" w:type="dxa"/>
          </w:tcPr>
          <w:p w:rsidR="00C477DA" w:rsidRPr="00D33420" w:rsidRDefault="00C477DA" w:rsidP="0066292A">
            <w:pPr>
              <w:ind w:left="567"/>
              <w:rPr>
                <w:b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C477DA" w:rsidRPr="00D33420" w:rsidRDefault="00C477DA" w:rsidP="005B2103">
            <w:pPr>
              <w:jc w:val="both"/>
              <w:rPr>
                <w:sz w:val="24"/>
                <w:szCs w:val="24"/>
              </w:rPr>
            </w:pPr>
            <w:r w:rsidRPr="00D33420">
              <w:rPr>
                <w:rFonts w:cs="Arial"/>
                <w:sz w:val="24"/>
                <w:szCs w:val="24"/>
              </w:rPr>
              <w:t xml:space="preserve">Members confirmed that all matters discussed were confidential. </w:t>
            </w:r>
            <w:r w:rsidR="005B2103">
              <w:rPr>
                <w:rFonts w:cs="Arial"/>
                <w:sz w:val="24"/>
                <w:szCs w:val="24"/>
              </w:rPr>
              <w:t xml:space="preserve"> </w:t>
            </w:r>
            <w:r w:rsidRPr="00134604">
              <w:rPr>
                <w:rFonts w:cs="Arial"/>
                <w:sz w:val="24"/>
                <w:szCs w:val="24"/>
              </w:rPr>
              <w:t xml:space="preserve">The </w:t>
            </w:r>
            <w:r w:rsidR="00134604" w:rsidRPr="00134604">
              <w:rPr>
                <w:rFonts w:cs="Arial"/>
                <w:sz w:val="24"/>
                <w:szCs w:val="24"/>
              </w:rPr>
              <w:t>sub-</w:t>
            </w:r>
            <w:r w:rsidRPr="00134604">
              <w:rPr>
                <w:rFonts w:cs="Arial"/>
                <w:sz w:val="24"/>
                <w:szCs w:val="24"/>
              </w:rPr>
              <w:t>committee considered whether any items discussed w</w:t>
            </w:r>
            <w:r w:rsidRPr="00D33420">
              <w:rPr>
                <w:rFonts w:cs="Arial"/>
                <w:sz w:val="24"/>
                <w:szCs w:val="24"/>
              </w:rPr>
              <w:t xml:space="preserve">ere required to be recorded in the minutes as confidential; that is, that should not be made available to the general public should a request be received to view meeting papers. </w:t>
            </w:r>
            <w:r w:rsidR="0066292A">
              <w:rPr>
                <w:rFonts w:cs="Arial"/>
                <w:sz w:val="24"/>
                <w:szCs w:val="24"/>
              </w:rPr>
              <w:t xml:space="preserve"> </w:t>
            </w:r>
            <w:r w:rsidRPr="00D33420">
              <w:rPr>
                <w:sz w:val="24"/>
                <w:szCs w:val="24"/>
              </w:rPr>
              <w:t>No item</w:t>
            </w:r>
            <w:r w:rsidR="00C62C9A">
              <w:rPr>
                <w:sz w:val="24"/>
                <w:szCs w:val="24"/>
              </w:rPr>
              <w:t>s</w:t>
            </w:r>
            <w:r w:rsidRPr="00D33420">
              <w:rPr>
                <w:sz w:val="24"/>
                <w:szCs w:val="24"/>
              </w:rPr>
              <w:t xml:space="preserve"> w</w:t>
            </w:r>
            <w:r w:rsidR="00C62C9A">
              <w:rPr>
                <w:sz w:val="24"/>
                <w:szCs w:val="24"/>
              </w:rPr>
              <w:t>ere</w:t>
            </w:r>
            <w:r w:rsidRPr="00D33420">
              <w:rPr>
                <w:sz w:val="24"/>
                <w:szCs w:val="24"/>
              </w:rPr>
              <w:t xml:space="preserve"> deemed </w:t>
            </w:r>
            <w:r w:rsidR="00C62C9A">
              <w:rPr>
                <w:sz w:val="24"/>
                <w:szCs w:val="24"/>
              </w:rPr>
              <w:t xml:space="preserve">to be </w:t>
            </w:r>
            <w:r w:rsidRPr="00D33420">
              <w:rPr>
                <w:sz w:val="24"/>
                <w:szCs w:val="24"/>
              </w:rPr>
              <w:t>confidential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77DA" w:rsidRPr="00D33420" w:rsidRDefault="00C477DA" w:rsidP="00C477DA">
            <w:pPr>
              <w:rPr>
                <w:b/>
                <w:sz w:val="24"/>
                <w:szCs w:val="24"/>
              </w:rPr>
            </w:pPr>
          </w:p>
        </w:tc>
      </w:tr>
      <w:tr w:rsidR="00C477DA" w:rsidRPr="00A66736" w:rsidTr="00D14F40">
        <w:tc>
          <w:tcPr>
            <w:tcW w:w="1241" w:type="dxa"/>
          </w:tcPr>
          <w:p w:rsidR="00C477DA" w:rsidRPr="00A66736" w:rsidRDefault="00C477DA" w:rsidP="00C477DA">
            <w:pPr>
              <w:ind w:left="567"/>
              <w:rPr>
                <w:b/>
                <w:color w:val="FF0000"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D14F40" w:rsidRPr="00A66736" w:rsidRDefault="00D14F40" w:rsidP="00C477D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77DA" w:rsidRPr="00A66736" w:rsidRDefault="00C477DA" w:rsidP="00C477DA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66292A" w:rsidRPr="00D33420" w:rsidTr="00D14F40">
        <w:trPr>
          <w:trHeight w:val="151"/>
        </w:trPr>
        <w:tc>
          <w:tcPr>
            <w:tcW w:w="1241" w:type="dxa"/>
          </w:tcPr>
          <w:p w:rsidR="0066292A" w:rsidRPr="00D33420" w:rsidRDefault="0066292A" w:rsidP="00C477DA">
            <w:pPr>
              <w:numPr>
                <w:ilvl w:val="0"/>
                <w:numId w:val="1"/>
              </w:numPr>
              <w:rPr>
                <w:b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66292A" w:rsidRPr="00D33420" w:rsidRDefault="00134604" w:rsidP="0013460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Date and Time of Future</w:t>
            </w:r>
            <w:r w:rsidR="0066292A" w:rsidRPr="00D3342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M</w:t>
            </w:r>
            <w:r w:rsidR="0066292A" w:rsidRPr="00D33420">
              <w:rPr>
                <w:b/>
                <w:sz w:val="24"/>
              </w:rPr>
              <w:t>eeting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6292A" w:rsidRPr="00D33420" w:rsidRDefault="0066292A" w:rsidP="00C477DA">
            <w:pPr>
              <w:jc w:val="both"/>
              <w:rPr>
                <w:b/>
                <w:sz w:val="24"/>
              </w:rPr>
            </w:pPr>
          </w:p>
        </w:tc>
      </w:tr>
      <w:tr w:rsidR="0066292A" w:rsidRPr="00D33420" w:rsidTr="00D14F40">
        <w:trPr>
          <w:trHeight w:val="80"/>
        </w:trPr>
        <w:tc>
          <w:tcPr>
            <w:tcW w:w="1241" w:type="dxa"/>
          </w:tcPr>
          <w:p w:rsidR="0066292A" w:rsidRPr="00D33420" w:rsidRDefault="0066292A" w:rsidP="0066292A">
            <w:pPr>
              <w:ind w:left="567"/>
              <w:rPr>
                <w:b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66292A" w:rsidRPr="00D33420" w:rsidRDefault="0066292A" w:rsidP="0066292A">
            <w:pPr>
              <w:jc w:val="both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6292A" w:rsidRPr="00D33420" w:rsidRDefault="0066292A" w:rsidP="00C477DA">
            <w:pPr>
              <w:jc w:val="both"/>
              <w:rPr>
                <w:b/>
                <w:sz w:val="24"/>
              </w:rPr>
            </w:pPr>
          </w:p>
        </w:tc>
      </w:tr>
      <w:tr w:rsidR="00C477DA" w:rsidRPr="00D33420" w:rsidTr="00D14F40">
        <w:trPr>
          <w:trHeight w:val="1151"/>
        </w:trPr>
        <w:tc>
          <w:tcPr>
            <w:tcW w:w="1241" w:type="dxa"/>
          </w:tcPr>
          <w:p w:rsidR="00C477DA" w:rsidRPr="00D33420" w:rsidRDefault="00C477DA" w:rsidP="0066292A">
            <w:pPr>
              <w:ind w:left="567"/>
              <w:rPr>
                <w:b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:rsidR="00134604" w:rsidRDefault="00134604" w:rsidP="00134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Meetings would take place at 4pm on Monday, 8 February 2021 and Monday 17 May 2021.</w:t>
            </w:r>
          </w:p>
          <w:p w:rsidR="00134604" w:rsidRPr="00CA5917" w:rsidRDefault="00134604" w:rsidP="00134604">
            <w:pPr>
              <w:jc w:val="both"/>
              <w:rPr>
                <w:sz w:val="24"/>
                <w:szCs w:val="24"/>
              </w:rPr>
            </w:pPr>
          </w:p>
          <w:p w:rsidR="00C477DA" w:rsidRPr="00D33420" w:rsidRDefault="00134604" w:rsidP="00A24E99">
            <w:pPr>
              <w:jc w:val="both"/>
              <w:rPr>
                <w:sz w:val="24"/>
              </w:rPr>
            </w:pPr>
            <w:r>
              <w:rPr>
                <w:rFonts w:cs="Arial"/>
                <w:sz w:val="24"/>
                <w:szCs w:val="24"/>
              </w:rPr>
              <w:t>The chair thanked members for their attendance and asked that thanks be extended to the staff team for their hard</w:t>
            </w:r>
            <w:r w:rsidR="00A24E99">
              <w:rPr>
                <w:rFonts w:cs="Arial"/>
                <w:sz w:val="24"/>
                <w:szCs w:val="24"/>
              </w:rPr>
              <w:t>-</w:t>
            </w:r>
            <w:r>
              <w:rPr>
                <w:rFonts w:cs="Arial"/>
                <w:sz w:val="24"/>
                <w:szCs w:val="24"/>
              </w:rPr>
              <w:t>work in school.  The meeting closed at 4.50pm.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477DA" w:rsidRPr="00D33420" w:rsidRDefault="00C477DA" w:rsidP="00C477DA">
            <w:pPr>
              <w:jc w:val="both"/>
              <w:rPr>
                <w:b/>
                <w:sz w:val="24"/>
              </w:rPr>
            </w:pPr>
          </w:p>
          <w:p w:rsidR="00C477DA" w:rsidRPr="00D33420" w:rsidRDefault="00C477DA" w:rsidP="00C477DA">
            <w:pPr>
              <w:rPr>
                <w:sz w:val="24"/>
              </w:rPr>
            </w:pPr>
          </w:p>
          <w:p w:rsidR="00C477DA" w:rsidRPr="00D33420" w:rsidRDefault="00C477DA" w:rsidP="00C477DA">
            <w:pPr>
              <w:rPr>
                <w:sz w:val="24"/>
              </w:rPr>
            </w:pPr>
          </w:p>
          <w:p w:rsidR="00C477DA" w:rsidRPr="00D33420" w:rsidRDefault="00C477DA" w:rsidP="00C477DA">
            <w:pPr>
              <w:rPr>
                <w:sz w:val="24"/>
              </w:rPr>
            </w:pPr>
          </w:p>
          <w:p w:rsidR="00C477DA" w:rsidRPr="00D33420" w:rsidRDefault="00C477DA" w:rsidP="00C477DA">
            <w:pPr>
              <w:rPr>
                <w:sz w:val="24"/>
              </w:rPr>
            </w:pPr>
          </w:p>
        </w:tc>
      </w:tr>
    </w:tbl>
    <w:p w:rsidR="00100E98" w:rsidRPr="00CC47FA" w:rsidRDefault="00100E98" w:rsidP="00C62C9A">
      <w:pPr>
        <w:jc w:val="right"/>
        <w:rPr>
          <w:rFonts w:cs="Arial"/>
          <w:b/>
          <w:sz w:val="24"/>
          <w:szCs w:val="24"/>
        </w:rPr>
      </w:pPr>
    </w:p>
    <w:sectPr w:rsidR="00100E98" w:rsidRPr="00CC47FA" w:rsidSect="005B2103">
      <w:headerReference w:type="default" r:id="rId8"/>
      <w:footerReference w:type="default" r:id="rId9"/>
      <w:headerReference w:type="first" r:id="rId10"/>
      <w:pgSz w:w="11907" w:h="16840" w:code="9"/>
      <w:pgMar w:top="1418" w:right="850" w:bottom="1134" w:left="1134" w:header="227" w:footer="720" w:gutter="0"/>
      <w:paperSrc w:first="7" w:other="7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9CA" w:rsidRDefault="002B29CA">
      <w:r>
        <w:separator/>
      </w:r>
    </w:p>
  </w:endnote>
  <w:endnote w:type="continuationSeparator" w:id="0">
    <w:p w:rsidR="002B29CA" w:rsidRDefault="002B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854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CA" w:rsidRDefault="002B29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0E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B29CA" w:rsidRDefault="002B2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9CA" w:rsidRDefault="002B29CA">
      <w:r>
        <w:separator/>
      </w:r>
    </w:p>
  </w:footnote>
  <w:footnote w:type="continuationSeparator" w:id="0">
    <w:p w:rsidR="002B29CA" w:rsidRDefault="002B2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9CA" w:rsidRDefault="002B29CA">
    <w:pPr>
      <w:pStyle w:val="Header"/>
      <w:jc w:val="center"/>
    </w:pPr>
  </w:p>
  <w:p w:rsidR="002B29CA" w:rsidRDefault="002B29CA">
    <w:pPr>
      <w:pStyle w:val="Header"/>
      <w:jc w:val="center"/>
    </w:pPr>
  </w:p>
  <w:p w:rsidR="002B29CA" w:rsidRDefault="002B29CA">
    <w:pPr>
      <w:pStyle w:val="Header"/>
      <w:jc w:val="center"/>
    </w:pPr>
  </w:p>
  <w:tbl>
    <w:tblPr>
      <w:tblW w:w="10597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241"/>
      <w:gridCol w:w="7548"/>
      <w:gridCol w:w="1808"/>
    </w:tblGrid>
    <w:tr w:rsidR="002B29CA" w:rsidRPr="00A66736" w:rsidTr="00D14F40">
      <w:tc>
        <w:tcPr>
          <w:tcW w:w="1241" w:type="dxa"/>
        </w:tcPr>
        <w:p w:rsidR="002B29CA" w:rsidRPr="00A66736" w:rsidRDefault="002B29CA" w:rsidP="005E5FDF">
          <w:pPr>
            <w:ind w:left="567"/>
            <w:jc w:val="both"/>
            <w:rPr>
              <w:b/>
              <w:sz w:val="24"/>
            </w:rPr>
          </w:pPr>
        </w:p>
      </w:tc>
      <w:tc>
        <w:tcPr>
          <w:tcW w:w="7548" w:type="dxa"/>
          <w:tcBorders>
            <w:right w:val="single" w:sz="4" w:space="0" w:color="auto"/>
          </w:tcBorders>
        </w:tcPr>
        <w:p w:rsidR="002B29CA" w:rsidRPr="00A66736" w:rsidRDefault="002B29CA" w:rsidP="005E5FDF">
          <w:pPr>
            <w:jc w:val="both"/>
            <w:rPr>
              <w:b/>
              <w:sz w:val="24"/>
            </w:rPr>
          </w:pPr>
        </w:p>
      </w:tc>
      <w:tc>
        <w:tcPr>
          <w:tcW w:w="1808" w:type="dxa"/>
          <w:tcBorders>
            <w:left w:val="single" w:sz="4" w:space="0" w:color="auto"/>
          </w:tcBorders>
        </w:tcPr>
        <w:p w:rsidR="002B29CA" w:rsidRPr="00A66736" w:rsidRDefault="002B29CA" w:rsidP="005E5FDF">
          <w:pPr>
            <w:jc w:val="both"/>
            <w:rPr>
              <w:b/>
              <w:sz w:val="24"/>
            </w:rPr>
          </w:pPr>
          <w:r>
            <w:rPr>
              <w:b/>
              <w:sz w:val="24"/>
            </w:rPr>
            <w:t>ACTION</w:t>
          </w:r>
        </w:p>
      </w:tc>
    </w:tr>
  </w:tbl>
  <w:p w:rsidR="002B29CA" w:rsidRDefault="002B29CA" w:rsidP="005E5F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9CA" w:rsidRDefault="002B29CA" w:rsidP="00E03D5A">
    <w:pPr>
      <w:pStyle w:val="Header"/>
      <w:ind w:left="6480"/>
    </w:pPr>
    <w:r w:rsidRPr="000C6EDB">
      <w:rPr>
        <w:noProof/>
      </w:rPr>
      <w:drawing>
        <wp:inline distT="0" distB="0" distL="0" distR="0">
          <wp:extent cx="2190750" cy="1104900"/>
          <wp:effectExtent l="0" t="0" r="0" b="0"/>
          <wp:docPr id="5" name="Picture 5" descr="C:\Users\tmoore001\AppData\Local\Microsoft\Windows\Temporary Internet Files\Content.IE5\J8UDZJK1\lcc_A4-58mm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moore001\AppData\Local\Microsoft\Windows\Temporary Internet Files\Content.IE5\J8UDZJK1\lcc_A4-58mm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73C"/>
    <w:multiLevelType w:val="hybridMultilevel"/>
    <w:tmpl w:val="895E4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38D"/>
    <w:multiLevelType w:val="hybridMultilevel"/>
    <w:tmpl w:val="01E629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6DB1"/>
    <w:multiLevelType w:val="hybridMultilevel"/>
    <w:tmpl w:val="D6A037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74E8A"/>
    <w:multiLevelType w:val="hybridMultilevel"/>
    <w:tmpl w:val="9F200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F0B80"/>
    <w:multiLevelType w:val="hybridMultilevel"/>
    <w:tmpl w:val="9E86F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61CB2"/>
    <w:multiLevelType w:val="hybridMultilevel"/>
    <w:tmpl w:val="19DA11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570F1A"/>
    <w:multiLevelType w:val="hybridMultilevel"/>
    <w:tmpl w:val="3912DD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2F080BC0"/>
    <w:multiLevelType w:val="hybridMultilevel"/>
    <w:tmpl w:val="DBE212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A35B7"/>
    <w:multiLevelType w:val="hybridMultilevel"/>
    <w:tmpl w:val="C97EA0AC"/>
    <w:lvl w:ilvl="0" w:tplc="88A83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61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08E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5CC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988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6C9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C62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E68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260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539BC"/>
    <w:multiLevelType w:val="hybridMultilevel"/>
    <w:tmpl w:val="415E167A"/>
    <w:lvl w:ilvl="0" w:tplc="15CC8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83A26"/>
    <w:multiLevelType w:val="hybridMultilevel"/>
    <w:tmpl w:val="65D41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55628"/>
    <w:multiLevelType w:val="hybridMultilevel"/>
    <w:tmpl w:val="30360322"/>
    <w:lvl w:ilvl="0" w:tplc="9C0C24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D7FB2"/>
    <w:multiLevelType w:val="hybridMultilevel"/>
    <w:tmpl w:val="47A87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40133"/>
    <w:multiLevelType w:val="hybridMultilevel"/>
    <w:tmpl w:val="E17036EA"/>
    <w:lvl w:ilvl="0" w:tplc="15CC8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23003"/>
    <w:multiLevelType w:val="hybridMultilevel"/>
    <w:tmpl w:val="7DF81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D6999"/>
    <w:multiLevelType w:val="hybridMultilevel"/>
    <w:tmpl w:val="F4842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91D51"/>
    <w:multiLevelType w:val="hybridMultilevel"/>
    <w:tmpl w:val="E34C6276"/>
    <w:lvl w:ilvl="0" w:tplc="08090017">
      <w:start w:val="1"/>
      <w:numFmt w:val="lowerLetter"/>
      <w:lvlText w:val="%1)"/>
      <w:lvlJc w:val="left"/>
      <w:pPr>
        <w:ind w:left="6738" w:hanging="360"/>
      </w:pPr>
    </w:lvl>
    <w:lvl w:ilvl="1" w:tplc="08090019" w:tentative="1">
      <w:start w:val="1"/>
      <w:numFmt w:val="lowerLetter"/>
      <w:lvlText w:val="%2."/>
      <w:lvlJc w:val="left"/>
      <w:pPr>
        <w:ind w:left="7458" w:hanging="360"/>
      </w:pPr>
    </w:lvl>
    <w:lvl w:ilvl="2" w:tplc="0809001B" w:tentative="1">
      <w:start w:val="1"/>
      <w:numFmt w:val="lowerRoman"/>
      <w:lvlText w:val="%3."/>
      <w:lvlJc w:val="right"/>
      <w:pPr>
        <w:ind w:left="8178" w:hanging="180"/>
      </w:pPr>
    </w:lvl>
    <w:lvl w:ilvl="3" w:tplc="0809000F" w:tentative="1">
      <w:start w:val="1"/>
      <w:numFmt w:val="decimal"/>
      <w:lvlText w:val="%4."/>
      <w:lvlJc w:val="left"/>
      <w:pPr>
        <w:ind w:left="8898" w:hanging="360"/>
      </w:pPr>
    </w:lvl>
    <w:lvl w:ilvl="4" w:tplc="08090019" w:tentative="1">
      <w:start w:val="1"/>
      <w:numFmt w:val="lowerLetter"/>
      <w:lvlText w:val="%5."/>
      <w:lvlJc w:val="left"/>
      <w:pPr>
        <w:ind w:left="9618" w:hanging="360"/>
      </w:pPr>
    </w:lvl>
    <w:lvl w:ilvl="5" w:tplc="0809001B" w:tentative="1">
      <w:start w:val="1"/>
      <w:numFmt w:val="lowerRoman"/>
      <w:lvlText w:val="%6."/>
      <w:lvlJc w:val="right"/>
      <w:pPr>
        <w:ind w:left="10338" w:hanging="180"/>
      </w:pPr>
    </w:lvl>
    <w:lvl w:ilvl="6" w:tplc="0809000F" w:tentative="1">
      <w:start w:val="1"/>
      <w:numFmt w:val="decimal"/>
      <w:lvlText w:val="%7."/>
      <w:lvlJc w:val="left"/>
      <w:pPr>
        <w:ind w:left="11058" w:hanging="360"/>
      </w:pPr>
    </w:lvl>
    <w:lvl w:ilvl="7" w:tplc="08090019" w:tentative="1">
      <w:start w:val="1"/>
      <w:numFmt w:val="lowerLetter"/>
      <w:lvlText w:val="%8."/>
      <w:lvlJc w:val="left"/>
      <w:pPr>
        <w:ind w:left="11778" w:hanging="360"/>
      </w:pPr>
    </w:lvl>
    <w:lvl w:ilvl="8" w:tplc="0809001B" w:tentative="1">
      <w:start w:val="1"/>
      <w:numFmt w:val="lowerRoman"/>
      <w:lvlText w:val="%9."/>
      <w:lvlJc w:val="right"/>
      <w:pPr>
        <w:ind w:left="12498" w:hanging="180"/>
      </w:pPr>
    </w:lvl>
  </w:abstractNum>
  <w:abstractNum w:abstractNumId="18" w15:restartNumberingAfterBreak="0">
    <w:nsid w:val="659B3DC6"/>
    <w:multiLevelType w:val="hybridMultilevel"/>
    <w:tmpl w:val="C20275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23FDD"/>
    <w:multiLevelType w:val="hybridMultilevel"/>
    <w:tmpl w:val="8CDC7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02AE4"/>
    <w:multiLevelType w:val="hybridMultilevel"/>
    <w:tmpl w:val="668C5E4A"/>
    <w:lvl w:ilvl="0" w:tplc="DCCABE7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87FC9"/>
    <w:multiLevelType w:val="hybridMultilevel"/>
    <w:tmpl w:val="E78452D6"/>
    <w:lvl w:ilvl="0" w:tplc="9C7A6368">
      <w:start w:val="13"/>
      <w:numFmt w:val="decimalZero"/>
      <w:lvlText w:val="20.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714" w:hanging="360"/>
      </w:pPr>
    </w:lvl>
    <w:lvl w:ilvl="2" w:tplc="0809001B" w:tentative="1">
      <w:start w:val="1"/>
      <w:numFmt w:val="lowerRoman"/>
      <w:lvlText w:val="%3."/>
      <w:lvlJc w:val="right"/>
      <w:pPr>
        <w:ind w:left="1434" w:hanging="180"/>
      </w:pPr>
    </w:lvl>
    <w:lvl w:ilvl="3" w:tplc="0809000F" w:tentative="1">
      <w:start w:val="1"/>
      <w:numFmt w:val="decimal"/>
      <w:lvlText w:val="%4."/>
      <w:lvlJc w:val="left"/>
      <w:pPr>
        <w:ind w:left="2154" w:hanging="360"/>
      </w:pPr>
    </w:lvl>
    <w:lvl w:ilvl="4" w:tplc="08090019" w:tentative="1">
      <w:start w:val="1"/>
      <w:numFmt w:val="lowerLetter"/>
      <w:lvlText w:val="%5."/>
      <w:lvlJc w:val="left"/>
      <w:pPr>
        <w:ind w:left="2874" w:hanging="360"/>
      </w:pPr>
    </w:lvl>
    <w:lvl w:ilvl="5" w:tplc="0809001B" w:tentative="1">
      <w:start w:val="1"/>
      <w:numFmt w:val="lowerRoman"/>
      <w:lvlText w:val="%6."/>
      <w:lvlJc w:val="right"/>
      <w:pPr>
        <w:ind w:left="3594" w:hanging="180"/>
      </w:pPr>
    </w:lvl>
    <w:lvl w:ilvl="6" w:tplc="0809000F" w:tentative="1">
      <w:start w:val="1"/>
      <w:numFmt w:val="decimal"/>
      <w:lvlText w:val="%7."/>
      <w:lvlJc w:val="left"/>
      <w:pPr>
        <w:ind w:left="4314" w:hanging="360"/>
      </w:pPr>
    </w:lvl>
    <w:lvl w:ilvl="7" w:tplc="08090019" w:tentative="1">
      <w:start w:val="1"/>
      <w:numFmt w:val="lowerLetter"/>
      <w:lvlText w:val="%8."/>
      <w:lvlJc w:val="left"/>
      <w:pPr>
        <w:ind w:left="5034" w:hanging="360"/>
      </w:pPr>
    </w:lvl>
    <w:lvl w:ilvl="8" w:tplc="0809001B" w:tentative="1">
      <w:start w:val="1"/>
      <w:numFmt w:val="lowerRoman"/>
      <w:lvlText w:val="%9."/>
      <w:lvlJc w:val="right"/>
      <w:pPr>
        <w:ind w:left="5754" w:hanging="180"/>
      </w:pPr>
    </w:lvl>
  </w:abstractNum>
  <w:num w:numId="1">
    <w:abstractNumId w:val="21"/>
  </w:num>
  <w:num w:numId="2">
    <w:abstractNumId w:val="7"/>
  </w:num>
  <w:num w:numId="3">
    <w:abstractNumId w:val="20"/>
  </w:num>
  <w:num w:numId="4">
    <w:abstractNumId w:val="5"/>
  </w:num>
  <w:num w:numId="5">
    <w:abstractNumId w:val="16"/>
  </w:num>
  <w:num w:numId="6">
    <w:abstractNumId w:val="15"/>
  </w:num>
  <w:num w:numId="7">
    <w:abstractNumId w:val="1"/>
  </w:num>
  <w:num w:numId="8">
    <w:abstractNumId w:val="8"/>
  </w:num>
  <w:num w:numId="9">
    <w:abstractNumId w:val="13"/>
  </w:num>
  <w:num w:numId="10">
    <w:abstractNumId w:val="6"/>
  </w:num>
  <w:num w:numId="11">
    <w:abstractNumId w:val="18"/>
  </w:num>
  <w:num w:numId="12">
    <w:abstractNumId w:val="2"/>
  </w:num>
  <w:num w:numId="13">
    <w:abstractNumId w:val="12"/>
  </w:num>
  <w:num w:numId="14">
    <w:abstractNumId w:val="3"/>
  </w:num>
  <w:num w:numId="15">
    <w:abstractNumId w:val="19"/>
  </w:num>
  <w:num w:numId="16">
    <w:abstractNumId w:val="11"/>
  </w:num>
  <w:num w:numId="17">
    <w:abstractNumId w:val="14"/>
  </w:num>
  <w:num w:numId="18">
    <w:abstractNumId w:val="10"/>
  </w:num>
  <w:num w:numId="19">
    <w:abstractNumId w:val="4"/>
  </w:num>
  <w:num w:numId="20">
    <w:abstractNumId w:val="17"/>
  </w:num>
  <w:num w:numId="21">
    <w:abstractNumId w:val="0"/>
  </w:num>
  <w:num w:numId="2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3F"/>
    <w:rsid w:val="00003C60"/>
    <w:rsid w:val="00004741"/>
    <w:rsid w:val="00004760"/>
    <w:rsid w:val="00010559"/>
    <w:rsid w:val="00012074"/>
    <w:rsid w:val="00012315"/>
    <w:rsid w:val="000134FA"/>
    <w:rsid w:val="00014F4B"/>
    <w:rsid w:val="00020F45"/>
    <w:rsid w:val="00022B28"/>
    <w:rsid w:val="0002436C"/>
    <w:rsid w:val="00026027"/>
    <w:rsid w:val="00026A33"/>
    <w:rsid w:val="00027E39"/>
    <w:rsid w:val="00030AB7"/>
    <w:rsid w:val="0003100C"/>
    <w:rsid w:val="00031212"/>
    <w:rsid w:val="0003242D"/>
    <w:rsid w:val="000326C5"/>
    <w:rsid w:val="00033664"/>
    <w:rsid w:val="00033DC2"/>
    <w:rsid w:val="000422A9"/>
    <w:rsid w:val="000426EB"/>
    <w:rsid w:val="00043373"/>
    <w:rsid w:val="00045BD6"/>
    <w:rsid w:val="000500DD"/>
    <w:rsid w:val="0005032F"/>
    <w:rsid w:val="00050CC8"/>
    <w:rsid w:val="000541B3"/>
    <w:rsid w:val="000554D6"/>
    <w:rsid w:val="00062E07"/>
    <w:rsid w:val="000659AE"/>
    <w:rsid w:val="000712EB"/>
    <w:rsid w:val="0007193D"/>
    <w:rsid w:val="00072507"/>
    <w:rsid w:val="0007609B"/>
    <w:rsid w:val="00082A9E"/>
    <w:rsid w:val="00087426"/>
    <w:rsid w:val="00093A78"/>
    <w:rsid w:val="000964FC"/>
    <w:rsid w:val="000A5016"/>
    <w:rsid w:val="000B7688"/>
    <w:rsid w:val="000C2741"/>
    <w:rsid w:val="000C3878"/>
    <w:rsid w:val="000C6495"/>
    <w:rsid w:val="000C7A12"/>
    <w:rsid w:val="000D25A8"/>
    <w:rsid w:val="000D3DB8"/>
    <w:rsid w:val="000E0D24"/>
    <w:rsid w:val="000E21E6"/>
    <w:rsid w:val="000E3417"/>
    <w:rsid w:val="000E42BA"/>
    <w:rsid w:val="000E6122"/>
    <w:rsid w:val="000E61BC"/>
    <w:rsid w:val="000F0CF2"/>
    <w:rsid w:val="000F3728"/>
    <w:rsid w:val="000F3F3B"/>
    <w:rsid w:val="000F57DE"/>
    <w:rsid w:val="00100567"/>
    <w:rsid w:val="00100BA5"/>
    <w:rsid w:val="00100DB8"/>
    <w:rsid w:val="00100E98"/>
    <w:rsid w:val="00101245"/>
    <w:rsid w:val="00101FAF"/>
    <w:rsid w:val="0011364A"/>
    <w:rsid w:val="00116FB0"/>
    <w:rsid w:val="0011716D"/>
    <w:rsid w:val="00120412"/>
    <w:rsid w:val="00122084"/>
    <w:rsid w:val="00122673"/>
    <w:rsid w:val="00126261"/>
    <w:rsid w:val="00126F5C"/>
    <w:rsid w:val="00132F9D"/>
    <w:rsid w:val="001334C6"/>
    <w:rsid w:val="00133D0D"/>
    <w:rsid w:val="00134604"/>
    <w:rsid w:val="00134DD7"/>
    <w:rsid w:val="0013505E"/>
    <w:rsid w:val="0013642C"/>
    <w:rsid w:val="00137336"/>
    <w:rsid w:val="00152208"/>
    <w:rsid w:val="0015382B"/>
    <w:rsid w:val="00154C70"/>
    <w:rsid w:val="00161099"/>
    <w:rsid w:val="0016178F"/>
    <w:rsid w:val="0016226A"/>
    <w:rsid w:val="00167C59"/>
    <w:rsid w:val="00170B7F"/>
    <w:rsid w:val="00172D48"/>
    <w:rsid w:val="00173130"/>
    <w:rsid w:val="00173469"/>
    <w:rsid w:val="0017544B"/>
    <w:rsid w:val="001842DD"/>
    <w:rsid w:val="00186417"/>
    <w:rsid w:val="00187C28"/>
    <w:rsid w:val="00191990"/>
    <w:rsid w:val="00193C4E"/>
    <w:rsid w:val="00196C03"/>
    <w:rsid w:val="00196F79"/>
    <w:rsid w:val="001A4963"/>
    <w:rsid w:val="001A6686"/>
    <w:rsid w:val="001A7431"/>
    <w:rsid w:val="001B58B9"/>
    <w:rsid w:val="001B59F9"/>
    <w:rsid w:val="001B702C"/>
    <w:rsid w:val="001B7E25"/>
    <w:rsid w:val="001C238B"/>
    <w:rsid w:val="001C6C77"/>
    <w:rsid w:val="001C6DD7"/>
    <w:rsid w:val="001D1D48"/>
    <w:rsid w:val="001D1E01"/>
    <w:rsid w:val="001D268B"/>
    <w:rsid w:val="001D5592"/>
    <w:rsid w:val="001E2E5E"/>
    <w:rsid w:val="001E37B9"/>
    <w:rsid w:val="001E5AE1"/>
    <w:rsid w:val="001E62E7"/>
    <w:rsid w:val="001E662F"/>
    <w:rsid w:val="001F2001"/>
    <w:rsid w:val="001F280D"/>
    <w:rsid w:val="001F3692"/>
    <w:rsid w:val="001F447A"/>
    <w:rsid w:val="001F6FFC"/>
    <w:rsid w:val="002002BB"/>
    <w:rsid w:val="00200823"/>
    <w:rsid w:val="0020266D"/>
    <w:rsid w:val="0020486D"/>
    <w:rsid w:val="00205C27"/>
    <w:rsid w:val="00210E86"/>
    <w:rsid w:val="00213E3E"/>
    <w:rsid w:val="00215FC9"/>
    <w:rsid w:val="00216CD1"/>
    <w:rsid w:val="00220F88"/>
    <w:rsid w:val="00223863"/>
    <w:rsid w:val="00226861"/>
    <w:rsid w:val="00226934"/>
    <w:rsid w:val="002300B3"/>
    <w:rsid w:val="00234A65"/>
    <w:rsid w:val="00235225"/>
    <w:rsid w:val="00236264"/>
    <w:rsid w:val="002408ED"/>
    <w:rsid w:val="00241E6A"/>
    <w:rsid w:val="002420E6"/>
    <w:rsid w:val="00246FAB"/>
    <w:rsid w:val="002509AD"/>
    <w:rsid w:val="00251FB4"/>
    <w:rsid w:val="00256E2B"/>
    <w:rsid w:val="002603F1"/>
    <w:rsid w:val="0026408C"/>
    <w:rsid w:val="00265C3B"/>
    <w:rsid w:val="0026746A"/>
    <w:rsid w:val="0027346B"/>
    <w:rsid w:val="002741D0"/>
    <w:rsid w:val="00275D1B"/>
    <w:rsid w:val="00277755"/>
    <w:rsid w:val="00280AC7"/>
    <w:rsid w:val="0028106A"/>
    <w:rsid w:val="002826F9"/>
    <w:rsid w:val="002A2435"/>
    <w:rsid w:val="002A30A5"/>
    <w:rsid w:val="002A45EB"/>
    <w:rsid w:val="002B29CA"/>
    <w:rsid w:val="002C0C34"/>
    <w:rsid w:val="002D1715"/>
    <w:rsid w:val="002D1D2D"/>
    <w:rsid w:val="002D204F"/>
    <w:rsid w:val="002D411F"/>
    <w:rsid w:val="002D4361"/>
    <w:rsid w:val="002E3BA1"/>
    <w:rsid w:val="002E3C83"/>
    <w:rsid w:val="002E5690"/>
    <w:rsid w:val="002E64D5"/>
    <w:rsid w:val="002E73D2"/>
    <w:rsid w:val="002F0480"/>
    <w:rsid w:val="002F05ED"/>
    <w:rsid w:val="002F2ECB"/>
    <w:rsid w:val="002F4E9E"/>
    <w:rsid w:val="002F549E"/>
    <w:rsid w:val="002F60BD"/>
    <w:rsid w:val="002F7FF3"/>
    <w:rsid w:val="00300653"/>
    <w:rsid w:val="00302319"/>
    <w:rsid w:val="00302BF6"/>
    <w:rsid w:val="0030753E"/>
    <w:rsid w:val="00311C83"/>
    <w:rsid w:val="00313661"/>
    <w:rsid w:val="0031393A"/>
    <w:rsid w:val="0031477A"/>
    <w:rsid w:val="003153B0"/>
    <w:rsid w:val="00315877"/>
    <w:rsid w:val="0032104D"/>
    <w:rsid w:val="00322A47"/>
    <w:rsid w:val="00322F27"/>
    <w:rsid w:val="003247C9"/>
    <w:rsid w:val="00327A2B"/>
    <w:rsid w:val="003318AD"/>
    <w:rsid w:val="003322EE"/>
    <w:rsid w:val="00335553"/>
    <w:rsid w:val="0033623A"/>
    <w:rsid w:val="0034286B"/>
    <w:rsid w:val="003436DF"/>
    <w:rsid w:val="00346B2F"/>
    <w:rsid w:val="00350BB6"/>
    <w:rsid w:val="0035322B"/>
    <w:rsid w:val="0035419B"/>
    <w:rsid w:val="00355C50"/>
    <w:rsid w:val="00356E18"/>
    <w:rsid w:val="00362AAE"/>
    <w:rsid w:val="00364030"/>
    <w:rsid w:val="00367057"/>
    <w:rsid w:val="003735B8"/>
    <w:rsid w:val="00374243"/>
    <w:rsid w:val="0037779F"/>
    <w:rsid w:val="003800BC"/>
    <w:rsid w:val="003822C8"/>
    <w:rsid w:val="00382756"/>
    <w:rsid w:val="00383F38"/>
    <w:rsid w:val="003875E0"/>
    <w:rsid w:val="003912A2"/>
    <w:rsid w:val="0039143E"/>
    <w:rsid w:val="0039304E"/>
    <w:rsid w:val="00393F85"/>
    <w:rsid w:val="003946DD"/>
    <w:rsid w:val="00397099"/>
    <w:rsid w:val="00397105"/>
    <w:rsid w:val="003A1518"/>
    <w:rsid w:val="003A50C3"/>
    <w:rsid w:val="003B0AF1"/>
    <w:rsid w:val="003B11C9"/>
    <w:rsid w:val="003B206C"/>
    <w:rsid w:val="003B208B"/>
    <w:rsid w:val="003B7686"/>
    <w:rsid w:val="003C3771"/>
    <w:rsid w:val="003C3F8A"/>
    <w:rsid w:val="003C4851"/>
    <w:rsid w:val="003C6242"/>
    <w:rsid w:val="003C7D4E"/>
    <w:rsid w:val="003D2840"/>
    <w:rsid w:val="003D3089"/>
    <w:rsid w:val="003E35A3"/>
    <w:rsid w:val="003E7535"/>
    <w:rsid w:val="003F006A"/>
    <w:rsid w:val="003F05F8"/>
    <w:rsid w:val="003F08F6"/>
    <w:rsid w:val="003F0AAC"/>
    <w:rsid w:val="0040063D"/>
    <w:rsid w:val="0040643F"/>
    <w:rsid w:val="00406D00"/>
    <w:rsid w:val="00411A5F"/>
    <w:rsid w:val="0041743E"/>
    <w:rsid w:val="00427C13"/>
    <w:rsid w:val="00432E13"/>
    <w:rsid w:val="004346E1"/>
    <w:rsid w:val="00434EA3"/>
    <w:rsid w:val="00435AE5"/>
    <w:rsid w:val="00437476"/>
    <w:rsid w:val="0044460A"/>
    <w:rsid w:val="00445FD7"/>
    <w:rsid w:val="00450EEE"/>
    <w:rsid w:val="004520B0"/>
    <w:rsid w:val="0045392D"/>
    <w:rsid w:val="00455579"/>
    <w:rsid w:val="00456122"/>
    <w:rsid w:val="004563D7"/>
    <w:rsid w:val="00460940"/>
    <w:rsid w:val="00464985"/>
    <w:rsid w:val="00467BFB"/>
    <w:rsid w:val="00470A9D"/>
    <w:rsid w:val="00472E4B"/>
    <w:rsid w:val="004756E0"/>
    <w:rsid w:val="004812D9"/>
    <w:rsid w:val="00481B5E"/>
    <w:rsid w:val="00485095"/>
    <w:rsid w:val="0048552F"/>
    <w:rsid w:val="00486953"/>
    <w:rsid w:val="00486A8A"/>
    <w:rsid w:val="00490961"/>
    <w:rsid w:val="00490CB8"/>
    <w:rsid w:val="00493D0C"/>
    <w:rsid w:val="00494475"/>
    <w:rsid w:val="00494740"/>
    <w:rsid w:val="00494820"/>
    <w:rsid w:val="0049535B"/>
    <w:rsid w:val="004A2A10"/>
    <w:rsid w:val="004B7865"/>
    <w:rsid w:val="004C4610"/>
    <w:rsid w:val="004C466A"/>
    <w:rsid w:val="004D0EFB"/>
    <w:rsid w:val="004D1521"/>
    <w:rsid w:val="004D3C3E"/>
    <w:rsid w:val="004E2BA6"/>
    <w:rsid w:val="004E362E"/>
    <w:rsid w:val="004E392E"/>
    <w:rsid w:val="004F278F"/>
    <w:rsid w:val="004F4715"/>
    <w:rsid w:val="004F5CD1"/>
    <w:rsid w:val="004F6CE0"/>
    <w:rsid w:val="005001B6"/>
    <w:rsid w:val="005001D3"/>
    <w:rsid w:val="00501AA5"/>
    <w:rsid w:val="00502BC8"/>
    <w:rsid w:val="00503A6E"/>
    <w:rsid w:val="00506B4E"/>
    <w:rsid w:val="00507BA4"/>
    <w:rsid w:val="00513109"/>
    <w:rsid w:val="00515F1A"/>
    <w:rsid w:val="00517163"/>
    <w:rsid w:val="005302EA"/>
    <w:rsid w:val="0053100F"/>
    <w:rsid w:val="00531018"/>
    <w:rsid w:val="00532BF1"/>
    <w:rsid w:val="005337CD"/>
    <w:rsid w:val="005349D6"/>
    <w:rsid w:val="005354C1"/>
    <w:rsid w:val="00537694"/>
    <w:rsid w:val="005403DF"/>
    <w:rsid w:val="0054242E"/>
    <w:rsid w:val="00544ADC"/>
    <w:rsid w:val="0054550E"/>
    <w:rsid w:val="00545864"/>
    <w:rsid w:val="0054715F"/>
    <w:rsid w:val="0054754C"/>
    <w:rsid w:val="00547DAF"/>
    <w:rsid w:val="005543B5"/>
    <w:rsid w:val="00554DCC"/>
    <w:rsid w:val="00555BF8"/>
    <w:rsid w:val="00555DB5"/>
    <w:rsid w:val="00563D1E"/>
    <w:rsid w:val="00564ABB"/>
    <w:rsid w:val="0056687E"/>
    <w:rsid w:val="00566A66"/>
    <w:rsid w:val="00567DD0"/>
    <w:rsid w:val="00574538"/>
    <w:rsid w:val="005748F3"/>
    <w:rsid w:val="005856DF"/>
    <w:rsid w:val="00585FC4"/>
    <w:rsid w:val="00586F7A"/>
    <w:rsid w:val="00587202"/>
    <w:rsid w:val="00592D35"/>
    <w:rsid w:val="005938DB"/>
    <w:rsid w:val="005949E8"/>
    <w:rsid w:val="0059595C"/>
    <w:rsid w:val="00595B41"/>
    <w:rsid w:val="0059610C"/>
    <w:rsid w:val="005A69ED"/>
    <w:rsid w:val="005B2103"/>
    <w:rsid w:val="005B3C0E"/>
    <w:rsid w:val="005B5057"/>
    <w:rsid w:val="005C15C6"/>
    <w:rsid w:val="005C4389"/>
    <w:rsid w:val="005C4BA7"/>
    <w:rsid w:val="005D14F4"/>
    <w:rsid w:val="005D60F7"/>
    <w:rsid w:val="005D638A"/>
    <w:rsid w:val="005D7B0E"/>
    <w:rsid w:val="005E0AA2"/>
    <w:rsid w:val="005E0B06"/>
    <w:rsid w:val="005E0F7E"/>
    <w:rsid w:val="005E4372"/>
    <w:rsid w:val="005E51F6"/>
    <w:rsid w:val="005E5FDF"/>
    <w:rsid w:val="005E6C4B"/>
    <w:rsid w:val="005E744B"/>
    <w:rsid w:val="005E7875"/>
    <w:rsid w:val="005F279C"/>
    <w:rsid w:val="005F62AE"/>
    <w:rsid w:val="0060481C"/>
    <w:rsid w:val="006050B8"/>
    <w:rsid w:val="0060695D"/>
    <w:rsid w:val="00611A7A"/>
    <w:rsid w:val="0061286A"/>
    <w:rsid w:val="006154B3"/>
    <w:rsid w:val="006166C8"/>
    <w:rsid w:val="00616FC0"/>
    <w:rsid w:val="00622FA1"/>
    <w:rsid w:val="0062480A"/>
    <w:rsid w:val="00625E4B"/>
    <w:rsid w:val="00626283"/>
    <w:rsid w:val="0063104A"/>
    <w:rsid w:val="006328BD"/>
    <w:rsid w:val="00633682"/>
    <w:rsid w:val="00634283"/>
    <w:rsid w:val="006362FE"/>
    <w:rsid w:val="00641FE7"/>
    <w:rsid w:val="006422EA"/>
    <w:rsid w:val="00642327"/>
    <w:rsid w:val="00650A0E"/>
    <w:rsid w:val="006551D7"/>
    <w:rsid w:val="00655F11"/>
    <w:rsid w:val="00660D2C"/>
    <w:rsid w:val="0066292A"/>
    <w:rsid w:val="00662EFA"/>
    <w:rsid w:val="006665A3"/>
    <w:rsid w:val="00670B12"/>
    <w:rsid w:val="0067424E"/>
    <w:rsid w:val="00680B3F"/>
    <w:rsid w:val="00680FD5"/>
    <w:rsid w:val="00692D7D"/>
    <w:rsid w:val="00694966"/>
    <w:rsid w:val="006A0261"/>
    <w:rsid w:val="006A322F"/>
    <w:rsid w:val="006B1D40"/>
    <w:rsid w:val="006B21D9"/>
    <w:rsid w:val="006B27A5"/>
    <w:rsid w:val="006B2F9D"/>
    <w:rsid w:val="006B6C6A"/>
    <w:rsid w:val="006C0AC1"/>
    <w:rsid w:val="006C1C35"/>
    <w:rsid w:val="006C1F8D"/>
    <w:rsid w:val="006C25BE"/>
    <w:rsid w:val="006C3634"/>
    <w:rsid w:val="006C4C14"/>
    <w:rsid w:val="006C4FD6"/>
    <w:rsid w:val="006D72D8"/>
    <w:rsid w:val="006E17E3"/>
    <w:rsid w:val="006E291B"/>
    <w:rsid w:val="006E294D"/>
    <w:rsid w:val="006E2A01"/>
    <w:rsid w:val="006E767B"/>
    <w:rsid w:val="006F0DF4"/>
    <w:rsid w:val="006F5853"/>
    <w:rsid w:val="007023B5"/>
    <w:rsid w:val="00703DD9"/>
    <w:rsid w:val="007202D2"/>
    <w:rsid w:val="00720A9A"/>
    <w:rsid w:val="00721B40"/>
    <w:rsid w:val="0072387A"/>
    <w:rsid w:val="007238C7"/>
    <w:rsid w:val="00731BCE"/>
    <w:rsid w:val="007335D0"/>
    <w:rsid w:val="00734492"/>
    <w:rsid w:val="0073607C"/>
    <w:rsid w:val="00737503"/>
    <w:rsid w:val="00740279"/>
    <w:rsid w:val="0074436C"/>
    <w:rsid w:val="00745711"/>
    <w:rsid w:val="0074747A"/>
    <w:rsid w:val="00752F99"/>
    <w:rsid w:val="00755837"/>
    <w:rsid w:val="007569AC"/>
    <w:rsid w:val="00761C55"/>
    <w:rsid w:val="007637AA"/>
    <w:rsid w:val="00766FD9"/>
    <w:rsid w:val="0076703B"/>
    <w:rsid w:val="007670FE"/>
    <w:rsid w:val="00770EB1"/>
    <w:rsid w:val="00771A86"/>
    <w:rsid w:val="00771DF4"/>
    <w:rsid w:val="007725EC"/>
    <w:rsid w:val="00774555"/>
    <w:rsid w:val="00774562"/>
    <w:rsid w:val="00775C93"/>
    <w:rsid w:val="00777F8B"/>
    <w:rsid w:val="00784188"/>
    <w:rsid w:val="00786443"/>
    <w:rsid w:val="00790BC3"/>
    <w:rsid w:val="00793E44"/>
    <w:rsid w:val="00794476"/>
    <w:rsid w:val="007948A4"/>
    <w:rsid w:val="00794D6C"/>
    <w:rsid w:val="007A06A2"/>
    <w:rsid w:val="007A3967"/>
    <w:rsid w:val="007A3C5A"/>
    <w:rsid w:val="007B1D4B"/>
    <w:rsid w:val="007B3216"/>
    <w:rsid w:val="007B712A"/>
    <w:rsid w:val="007B7BAF"/>
    <w:rsid w:val="007C2EEB"/>
    <w:rsid w:val="007C4960"/>
    <w:rsid w:val="007C68BC"/>
    <w:rsid w:val="007C6DC6"/>
    <w:rsid w:val="007D316A"/>
    <w:rsid w:val="007D6CAB"/>
    <w:rsid w:val="007D6E6B"/>
    <w:rsid w:val="007E1F8E"/>
    <w:rsid w:val="007E398A"/>
    <w:rsid w:val="007E4D0E"/>
    <w:rsid w:val="007F2A16"/>
    <w:rsid w:val="007F2A7B"/>
    <w:rsid w:val="007F344A"/>
    <w:rsid w:val="007F41C9"/>
    <w:rsid w:val="007F7206"/>
    <w:rsid w:val="007F7A42"/>
    <w:rsid w:val="0080066F"/>
    <w:rsid w:val="00804F0A"/>
    <w:rsid w:val="00804F87"/>
    <w:rsid w:val="008055FE"/>
    <w:rsid w:val="00807681"/>
    <w:rsid w:val="00810060"/>
    <w:rsid w:val="00810AD9"/>
    <w:rsid w:val="008111D2"/>
    <w:rsid w:val="00811970"/>
    <w:rsid w:val="0081217D"/>
    <w:rsid w:val="00820190"/>
    <w:rsid w:val="008249C7"/>
    <w:rsid w:val="00827AF0"/>
    <w:rsid w:val="0083088A"/>
    <w:rsid w:val="00832812"/>
    <w:rsid w:val="008346E8"/>
    <w:rsid w:val="008433DA"/>
    <w:rsid w:val="0084427A"/>
    <w:rsid w:val="00853250"/>
    <w:rsid w:val="00856652"/>
    <w:rsid w:val="008571B7"/>
    <w:rsid w:val="0086219E"/>
    <w:rsid w:val="00863581"/>
    <w:rsid w:val="00865F7D"/>
    <w:rsid w:val="00867C36"/>
    <w:rsid w:val="008721D6"/>
    <w:rsid w:val="00883A59"/>
    <w:rsid w:val="0088447B"/>
    <w:rsid w:val="0089008A"/>
    <w:rsid w:val="00896112"/>
    <w:rsid w:val="008A0C44"/>
    <w:rsid w:val="008A628E"/>
    <w:rsid w:val="008A71C8"/>
    <w:rsid w:val="008B12ED"/>
    <w:rsid w:val="008C2F48"/>
    <w:rsid w:val="008C7300"/>
    <w:rsid w:val="008C7BD1"/>
    <w:rsid w:val="008D62C8"/>
    <w:rsid w:val="008D7088"/>
    <w:rsid w:val="008E15FB"/>
    <w:rsid w:val="008E1BA6"/>
    <w:rsid w:val="008E1BBD"/>
    <w:rsid w:val="008E2B74"/>
    <w:rsid w:val="008E3EF6"/>
    <w:rsid w:val="008E6311"/>
    <w:rsid w:val="008E7CE8"/>
    <w:rsid w:val="008F16CE"/>
    <w:rsid w:val="008F2071"/>
    <w:rsid w:val="008F2954"/>
    <w:rsid w:val="008F54B9"/>
    <w:rsid w:val="008F7520"/>
    <w:rsid w:val="008F7D72"/>
    <w:rsid w:val="00901637"/>
    <w:rsid w:val="00902A85"/>
    <w:rsid w:val="009051A1"/>
    <w:rsid w:val="0090578D"/>
    <w:rsid w:val="00905D1B"/>
    <w:rsid w:val="009079ED"/>
    <w:rsid w:val="00907A74"/>
    <w:rsid w:val="00910440"/>
    <w:rsid w:val="00912150"/>
    <w:rsid w:val="00912CE3"/>
    <w:rsid w:val="00913D3C"/>
    <w:rsid w:val="00915703"/>
    <w:rsid w:val="00917794"/>
    <w:rsid w:val="00922981"/>
    <w:rsid w:val="009257A3"/>
    <w:rsid w:val="009271D5"/>
    <w:rsid w:val="009304E7"/>
    <w:rsid w:val="00932D0F"/>
    <w:rsid w:val="00935AB7"/>
    <w:rsid w:val="00937F62"/>
    <w:rsid w:val="00943B61"/>
    <w:rsid w:val="00945867"/>
    <w:rsid w:val="00946645"/>
    <w:rsid w:val="0094776F"/>
    <w:rsid w:val="00953268"/>
    <w:rsid w:val="00953413"/>
    <w:rsid w:val="00953C1A"/>
    <w:rsid w:val="009543E6"/>
    <w:rsid w:val="009547B0"/>
    <w:rsid w:val="009561A0"/>
    <w:rsid w:val="009574BE"/>
    <w:rsid w:val="00957786"/>
    <w:rsid w:val="00964A26"/>
    <w:rsid w:val="009656E0"/>
    <w:rsid w:val="00970DD3"/>
    <w:rsid w:val="009772A7"/>
    <w:rsid w:val="0098289E"/>
    <w:rsid w:val="0098762D"/>
    <w:rsid w:val="00987D6F"/>
    <w:rsid w:val="00992C4F"/>
    <w:rsid w:val="00996E2C"/>
    <w:rsid w:val="00997FD5"/>
    <w:rsid w:val="009A1DAB"/>
    <w:rsid w:val="009A46C0"/>
    <w:rsid w:val="009A64FE"/>
    <w:rsid w:val="009A7261"/>
    <w:rsid w:val="009A7B8A"/>
    <w:rsid w:val="009B044D"/>
    <w:rsid w:val="009B5E94"/>
    <w:rsid w:val="009C5926"/>
    <w:rsid w:val="009C61C7"/>
    <w:rsid w:val="009D08BB"/>
    <w:rsid w:val="009D0DE6"/>
    <w:rsid w:val="009D3903"/>
    <w:rsid w:val="009D5C3A"/>
    <w:rsid w:val="009D7E0D"/>
    <w:rsid w:val="009E02B0"/>
    <w:rsid w:val="009E115A"/>
    <w:rsid w:val="009E25BF"/>
    <w:rsid w:val="009E2C00"/>
    <w:rsid w:val="009E5436"/>
    <w:rsid w:val="009E591C"/>
    <w:rsid w:val="009E75AD"/>
    <w:rsid w:val="009E79CE"/>
    <w:rsid w:val="009F0371"/>
    <w:rsid w:val="009F1136"/>
    <w:rsid w:val="009F1D53"/>
    <w:rsid w:val="009F318C"/>
    <w:rsid w:val="009F67E9"/>
    <w:rsid w:val="009F6BE9"/>
    <w:rsid w:val="009F6F5F"/>
    <w:rsid w:val="009F7DCE"/>
    <w:rsid w:val="00A00C32"/>
    <w:rsid w:val="00A0328E"/>
    <w:rsid w:val="00A05193"/>
    <w:rsid w:val="00A075D1"/>
    <w:rsid w:val="00A13771"/>
    <w:rsid w:val="00A14317"/>
    <w:rsid w:val="00A145E6"/>
    <w:rsid w:val="00A14C5D"/>
    <w:rsid w:val="00A16021"/>
    <w:rsid w:val="00A171D5"/>
    <w:rsid w:val="00A24E99"/>
    <w:rsid w:val="00A259D8"/>
    <w:rsid w:val="00A3019C"/>
    <w:rsid w:val="00A313D0"/>
    <w:rsid w:val="00A36053"/>
    <w:rsid w:val="00A3718D"/>
    <w:rsid w:val="00A407EE"/>
    <w:rsid w:val="00A42292"/>
    <w:rsid w:val="00A42E07"/>
    <w:rsid w:val="00A43814"/>
    <w:rsid w:val="00A453B9"/>
    <w:rsid w:val="00A45D22"/>
    <w:rsid w:val="00A511B9"/>
    <w:rsid w:val="00A5416B"/>
    <w:rsid w:val="00A57CFC"/>
    <w:rsid w:val="00A610F0"/>
    <w:rsid w:val="00A62C67"/>
    <w:rsid w:val="00A6499F"/>
    <w:rsid w:val="00A664F7"/>
    <w:rsid w:val="00A66736"/>
    <w:rsid w:val="00A717D4"/>
    <w:rsid w:val="00A73BC2"/>
    <w:rsid w:val="00A768B0"/>
    <w:rsid w:val="00A76C94"/>
    <w:rsid w:val="00A82478"/>
    <w:rsid w:val="00A83E8A"/>
    <w:rsid w:val="00A85E30"/>
    <w:rsid w:val="00A9130C"/>
    <w:rsid w:val="00A91CD3"/>
    <w:rsid w:val="00AA0770"/>
    <w:rsid w:val="00AB233B"/>
    <w:rsid w:val="00AB290F"/>
    <w:rsid w:val="00AB42D2"/>
    <w:rsid w:val="00AB45C3"/>
    <w:rsid w:val="00AB60BB"/>
    <w:rsid w:val="00AB7D98"/>
    <w:rsid w:val="00AC286A"/>
    <w:rsid w:val="00AD381B"/>
    <w:rsid w:val="00AD3C3E"/>
    <w:rsid w:val="00AD50B3"/>
    <w:rsid w:val="00AD5A46"/>
    <w:rsid w:val="00AE4515"/>
    <w:rsid w:val="00AE4FDE"/>
    <w:rsid w:val="00AE5EA2"/>
    <w:rsid w:val="00AF054D"/>
    <w:rsid w:val="00AF3565"/>
    <w:rsid w:val="00AF4331"/>
    <w:rsid w:val="00AF73BA"/>
    <w:rsid w:val="00B00C13"/>
    <w:rsid w:val="00B04E87"/>
    <w:rsid w:val="00B0644A"/>
    <w:rsid w:val="00B07962"/>
    <w:rsid w:val="00B11A56"/>
    <w:rsid w:val="00B12952"/>
    <w:rsid w:val="00B12F27"/>
    <w:rsid w:val="00B13C0C"/>
    <w:rsid w:val="00B13EFA"/>
    <w:rsid w:val="00B14166"/>
    <w:rsid w:val="00B174A3"/>
    <w:rsid w:val="00B174AF"/>
    <w:rsid w:val="00B2364A"/>
    <w:rsid w:val="00B2443D"/>
    <w:rsid w:val="00B246A0"/>
    <w:rsid w:val="00B27A6A"/>
    <w:rsid w:val="00B3154D"/>
    <w:rsid w:val="00B35093"/>
    <w:rsid w:val="00B40E3E"/>
    <w:rsid w:val="00B4134E"/>
    <w:rsid w:val="00B4202B"/>
    <w:rsid w:val="00B425FE"/>
    <w:rsid w:val="00B4328F"/>
    <w:rsid w:val="00B53AE4"/>
    <w:rsid w:val="00B56BB4"/>
    <w:rsid w:val="00B57F1A"/>
    <w:rsid w:val="00B60840"/>
    <w:rsid w:val="00B64D84"/>
    <w:rsid w:val="00B654B9"/>
    <w:rsid w:val="00B714FF"/>
    <w:rsid w:val="00B71B4E"/>
    <w:rsid w:val="00B72396"/>
    <w:rsid w:val="00B7253A"/>
    <w:rsid w:val="00B76767"/>
    <w:rsid w:val="00B8019C"/>
    <w:rsid w:val="00B83290"/>
    <w:rsid w:val="00B87361"/>
    <w:rsid w:val="00B91961"/>
    <w:rsid w:val="00B94D2B"/>
    <w:rsid w:val="00B95F08"/>
    <w:rsid w:val="00B96A1E"/>
    <w:rsid w:val="00B97BCE"/>
    <w:rsid w:val="00BA119F"/>
    <w:rsid w:val="00BA3073"/>
    <w:rsid w:val="00BA4325"/>
    <w:rsid w:val="00BB00F5"/>
    <w:rsid w:val="00BB1DB9"/>
    <w:rsid w:val="00BB2127"/>
    <w:rsid w:val="00BB5E6B"/>
    <w:rsid w:val="00BB68FB"/>
    <w:rsid w:val="00BC0DD8"/>
    <w:rsid w:val="00BC18E0"/>
    <w:rsid w:val="00BC1B1E"/>
    <w:rsid w:val="00BC3867"/>
    <w:rsid w:val="00BC4661"/>
    <w:rsid w:val="00BD2B24"/>
    <w:rsid w:val="00BD2CC4"/>
    <w:rsid w:val="00BD54B3"/>
    <w:rsid w:val="00BD66C9"/>
    <w:rsid w:val="00BD66CE"/>
    <w:rsid w:val="00BD74AA"/>
    <w:rsid w:val="00BD7CB4"/>
    <w:rsid w:val="00BE0AA2"/>
    <w:rsid w:val="00BE321A"/>
    <w:rsid w:val="00BE6D0D"/>
    <w:rsid w:val="00BE7C29"/>
    <w:rsid w:val="00BF28FC"/>
    <w:rsid w:val="00BF4CD0"/>
    <w:rsid w:val="00BF5008"/>
    <w:rsid w:val="00C0209F"/>
    <w:rsid w:val="00C030B1"/>
    <w:rsid w:val="00C04C8A"/>
    <w:rsid w:val="00C04DA0"/>
    <w:rsid w:val="00C0542D"/>
    <w:rsid w:val="00C05D8C"/>
    <w:rsid w:val="00C061A6"/>
    <w:rsid w:val="00C06286"/>
    <w:rsid w:val="00C0659B"/>
    <w:rsid w:val="00C076A0"/>
    <w:rsid w:val="00C15E1E"/>
    <w:rsid w:val="00C1629B"/>
    <w:rsid w:val="00C17FE6"/>
    <w:rsid w:val="00C2014E"/>
    <w:rsid w:val="00C230B3"/>
    <w:rsid w:val="00C247EB"/>
    <w:rsid w:val="00C2512D"/>
    <w:rsid w:val="00C26C16"/>
    <w:rsid w:val="00C27415"/>
    <w:rsid w:val="00C27E89"/>
    <w:rsid w:val="00C312D2"/>
    <w:rsid w:val="00C3241A"/>
    <w:rsid w:val="00C352AD"/>
    <w:rsid w:val="00C37FA7"/>
    <w:rsid w:val="00C40CD7"/>
    <w:rsid w:val="00C45275"/>
    <w:rsid w:val="00C45756"/>
    <w:rsid w:val="00C477DA"/>
    <w:rsid w:val="00C56C61"/>
    <w:rsid w:val="00C57D23"/>
    <w:rsid w:val="00C62C9A"/>
    <w:rsid w:val="00C6325B"/>
    <w:rsid w:val="00C637DE"/>
    <w:rsid w:val="00C64712"/>
    <w:rsid w:val="00C6474B"/>
    <w:rsid w:val="00C66257"/>
    <w:rsid w:val="00C707BD"/>
    <w:rsid w:val="00C76B22"/>
    <w:rsid w:val="00C806EE"/>
    <w:rsid w:val="00C818D4"/>
    <w:rsid w:val="00C81A8F"/>
    <w:rsid w:val="00C81BD2"/>
    <w:rsid w:val="00C82B52"/>
    <w:rsid w:val="00C836AC"/>
    <w:rsid w:val="00C86AA0"/>
    <w:rsid w:val="00C9138C"/>
    <w:rsid w:val="00C9193D"/>
    <w:rsid w:val="00C97C7B"/>
    <w:rsid w:val="00CA02DF"/>
    <w:rsid w:val="00CA0DC4"/>
    <w:rsid w:val="00CA1805"/>
    <w:rsid w:val="00CA6F25"/>
    <w:rsid w:val="00CB1C46"/>
    <w:rsid w:val="00CB4639"/>
    <w:rsid w:val="00CC47FA"/>
    <w:rsid w:val="00CC4DD5"/>
    <w:rsid w:val="00CC514F"/>
    <w:rsid w:val="00CC60AB"/>
    <w:rsid w:val="00CC6A0F"/>
    <w:rsid w:val="00CD2D0C"/>
    <w:rsid w:val="00CD341D"/>
    <w:rsid w:val="00CD5AA8"/>
    <w:rsid w:val="00CD619D"/>
    <w:rsid w:val="00CD763F"/>
    <w:rsid w:val="00CD7C07"/>
    <w:rsid w:val="00CE0539"/>
    <w:rsid w:val="00CF4099"/>
    <w:rsid w:val="00CF4F22"/>
    <w:rsid w:val="00CF52D0"/>
    <w:rsid w:val="00CF63C3"/>
    <w:rsid w:val="00CF66D6"/>
    <w:rsid w:val="00CF7B05"/>
    <w:rsid w:val="00D01D42"/>
    <w:rsid w:val="00D0226A"/>
    <w:rsid w:val="00D03E2D"/>
    <w:rsid w:val="00D07A8B"/>
    <w:rsid w:val="00D07B71"/>
    <w:rsid w:val="00D1097E"/>
    <w:rsid w:val="00D117D9"/>
    <w:rsid w:val="00D11855"/>
    <w:rsid w:val="00D14F40"/>
    <w:rsid w:val="00D15317"/>
    <w:rsid w:val="00D15663"/>
    <w:rsid w:val="00D22B3D"/>
    <w:rsid w:val="00D23474"/>
    <w:rsid w:val="00D275EE"/>
    <w:rsid w:val="00D278AA"/>
    <w:rsid w:val="00D304F0"/>
    <w:rsid w:val="00D33420"/>
    <w:rsid w:val="00D35194"/>
    <w:rsid w:val="00D35936"/>
    <w:rsid w:val="00D42740"/>
    <w:rsid w:val="00D43D00"/>
    <w:rsid w:val="00D44CD8"/>
    <w:rsid w:val="00D45289"/>
    <w:rsid w:val="00D5094F"/>
    <w:rsid w:val="00D533F3"/>
    <w:rsid w:val="00D556BD"/>
    <w:rsid w:val="00D5593F"/>
    <w:rsid w:val="00D574F7"/>
    <w:rsid w:val="00D57F97"/>
    <w:rsid w:val="00D610D0"/>
    <w:rsid w:val="00D6376E"/>
    <w:rsid w:val="00D677B7"/>
    <w:rsid w:val="00D733FE"/>
    <w:rsid w:val="00D778BE"/>
    <w:rsid w:val="00D8068B"/>
    <w:rsid w:val="00D80B80"/>
    <w:rsid w:val="00D80D15"/>
    <w:rsid w:val="00D819D0"/>
    <w:rsid w:val="00D81AEF"/>
    <w:rsid w:val="00D9179F"/>
    <w:rsid w:val="00D93C6D"/>
    <w:rsid w:val="00D9626F"/>
    <w:rsid w:val="00D971A5"/>
    <w:rsid w:val="00DA235E"/>
    <w:rsid w:val="00DA36E2"/>
    <w:rsid w:val="00DA477D"/>
    <w:rsid w:val="00DA508D"/>
    <w:rsid w:val="00DA5604"/>
    <w:rsid w:val="00DA6CCF"/>
    <w:rsid w:val="00DA7C05"/>
    <w:rsid w:val="00DB09E9"/>
    <w:rsid w:val="00DB5F8A"/>
    <w:rsid w:val="00DC2DAF"/>
    <w:rsid w:val="00DC3709"/>
    <w:rsid w:val="00DC65D4"/>
    <w:rsid w:val="00DD0AA2"/>
    <w:rsid w:val="00DD244B"/>
    <w:rsid w:val="00DE2C35"/>
    <w:rsid w:val="00DE713A"/>
    <w:rsid w:val="00DE7626"/>
    <w:rsid w:val="00DF45D8"/>
    <w:rsid w:val="00DF47C4"/>
    <w:rsid w:val="00DF51AF"/>
    <w:rsid w:val="00DF55A5"/>
    <w:rsid w:val="00DF572B"/>
    <w:rsid w:val="00DF7D4C"/>
    <w:rsid w:val="00E03D5A"/>
    <w:rsid w:val="00E0652F"/>
    <w:rsid w:val="00E06BD0"/>
    <w:rsid w:val="00E14529"/>
    <w:rsid w:val="00E146B5"/>
    <w:rsid w:val="00E166E3"/>
    <w:rsid w:val="00E215A8"/>
    <w:rsid w:val="00E2265D"/>
    <w:rsid w:val="00E22D14"/>
    <w:rsid w:val="00E22D44"/>
    <w:rsid w:val="00E22E13"/>
    <w:rsid w:val="00E234C2"/>
    <w:rsid w:val="00E25B57"/>
    <w:rsid w:val="00E32006"/>
    <w:rsid w:val="00E32C2E"/>
    <w:rsid w:val="00E3761D"/>
    <w:rsid w:val="00E40208"/>
    <w:rsid w:val="00E44199"/>
    <w:rsid w:val="00E4492C"/>
    <w:rsid w:val="00E47562"/>
    <w:rsid w:val="00E509AF"/>
    <w:rsid w:val="00E53A70"/>
    <w:rsid w:val="00E55AE3"/>
    <w:rsid w:val="00E620D3"/>
    <w:rsid w:val="00E627A8"/>
    <w:rsid w:val="00E62A9B"/>
    <w:rsid w:val="00E63A8E"/>
    <w:rsid w:val="00E67546"/>
    <w:rsid w:val="00E67654"/>
    <w:rsid w:val="00E746CA"/>
    <w:rsid w:val="00E74AEC"/>
    <w:rsid w:val="00E77B3B"/>
    <w:rsid w:val="00E81DAE"/>
    <w:rsid w:val="00E82381"/>
    <w:rsid w:val="00E87F02"/>
    <w:rsid w:val="00E929EC"/>
    <w:rsid w:val="00E954F0"/>
    <w:rsid w:val="00E97044"/>
    <w:rsid w:val="00EA09C3"/>
    <w:rsid w:val="00EA2EA7"/>
    <w:rsid w:val="00EA5E2F"/>
    <w:rsid w:val="00EA5FBB"/>
    <w:rsid w:val="00EA6601"/>
    <w:rsid w:val="00EA74B0"/>
    <w:rsid w:val="00EB367D"/>
    <w:rsid w:val="00EB5320"/>
    <w:rsid w:val="00EB7C41"/>
    <w:rsid w:val="00EC4E23"/>
    <w:rsid w:val="00EC531F"/>
    <w:rsid w:val="00EC6735"/>
    <w:rsid w:val="00EC76DE"/>
    <w:rsid w:val="00ED1E60"/>
    <w:rsid w:val="00ED275D"/>
    <w:rsid w:val="00ED3451"/>
    <w:rsid w:val="00ED4F2B"/>
    <w:rsid w:val="00ED6016"/>
    <w:rsid w:val="00ED63EB"/>
    <w:rsid w:val="00ED7324"/>
    <w:rsid w:val="00EE0D20"/>
    <w:rsid w:val="00EE0D45"/>
    <w:rsid w:val="00EE0E1C"/>
    <w:rsid w:val="00EE3EB0"/>
    <w:rsid w:val="00EE48F6"/>
    <w:rsid w:val="00EF0F3C"/>
    <w:rsid w:val="00EF12DC"/>
    <w:rsid w:val="00EF4067"/>
    <w:rsid w:val="00EF44CC"/>
    <w:rsid w:val="00EF47B4"/>
    <w:rsid w:val="00EF5840"/>
    <w:rsid w:val="00EF7636"/>
    <w:rsid w:val="00F01D24"/>
    <w:rsid w:val="00F0262D"/>
    <w:rsid w:val="00F04757"/>
    <w:rsid w:val="00F0756D"/>
    <w:rsid w:val="00F126E3"/>
    <w:rsid w:val="00F13057"/>
    <w:rsid w:val="00F2091E"/>
    <w:rsid w:val="00F231D3"/>
    <w:rsid w:val="00F24FBC"/>
    <w:rsid w:val="00F25B57"/>
    <w:rsid w:val="00F30613"/>
    <w:rsid w:val="00F323CA"/>
    <w:rsid w:val="00F32D76"/>
    <w:rsid w:val="00F3345A"/>
    <w:rsid w:val="00F35B2A"/>
    <w:rsid w:val="00F37162"/>
    <w:rsid w:val="00F40219"/>
    <w:rsid w:val="00F426A5"/>
    <w:rsid w:val="00F42D43"/>
    <w:rsid w:val="00F46162"/>
    <w:rsid w:val="00F47E5C"/>
    <w:rsid w:val="00F50C4C"/>
    <w:rsid w:val="00F54401"/>
    <w:rsid w:val="00F56CB8"/>
    <w:rsid w:val="00F60252"/>
    <w:rsid w:val="00F6278F"/>
    <w:rsid w:val="00F627F9"/>
    <w:rsid w:val="00F62877"/>
    <w:rsid w:val="00F64F23"/>
    <w:rsid w:val="00F6559C"/>
    <w:rsid w:val="00F677E2"/>
    <w:rsid w:val="00F81B2E"/>
    <w:rsid w:val="00F82F0C"/>
    <w:rsid w:val="00F879DA"/>
    <w:rsid w:val="00F9029B"/>
    <w:rsid w:val="00F90DCF"/>
    <w:rsid w:val="00F92004"/>
    <w:rsid w:val="00F958AF"/>
    <w:rsid w:val="00F95974"/>
    <w:rsid w:val="00F967FE"/>
    <w:rsid w:val="00F96ED9"/>
    <w:rsid w:val="00F97D5E"/>
    <w:rsid w:val="00FA0064"/>
    <w:rsid w:val="00FA07BD"/>
    <w:rsid w:val="00FA08C9"/>
    <w:rsid w:val="00FA1809"/>
    <w:rsid w:val="00FA4CCA"/>
    <w:rsid w:val="00FA7DBF"/>
    <w:rsid w:val="00FB6BC9"/>
    <w:rsid w:val="00FB7171"/>
    <w:rsid w:val="00FC5942"/>
    <w:rsid w:val="00FC71B9"/>
    <w:rsid w:val="00FD513B"/>
    <w:rsid w:val="00FD520B"/>
    <w:rsid w:val="00FD57B4"/>
    <w:rsid w:val="00FE00B2"/>
    <w:rsid w:val="00FE38D6"/>
    <w:rsid w:val="00FE41E2"/>
    <w:rsid w:val="00FE459E"/>
    <w:rsid w:val="00FE531B"/>
    <w:rsid w:val="00FE616F"/>
    <w:rsid w:val="00FF05D9"/>
    <w:rsid w:val="00FF2734"/>
    <w:rsid w:val="00FF4C56"/>
    <w:rsid w:val="00FF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4B7BD039"/>
  <w15:chartTrackingRefBased/>
  <w15:docId w15:val="{62F1C410-1910-49E2-B0C8-F5A44BBE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D22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A45D22"/>
    <w:pPr>
      <w:keepNext/>
      <w:spacing w:after="60"/>
      <w:jc w:val="right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A45D22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13E3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5D2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45D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45D22"/>
  </w:style>
  <w:style w:type="paragraph" w:styleId="FootnoteText">
    <w:name w:val="footnote text"/>
    <w:basedOn w:val="Normal"/>
    <w:semiHidden/>
    <w:rsid w:val="00A45D22"/>
  </w:style>
  <w:style w:type="character" w:styleId="FootnoteReference">
    <w:name w:val="footnote reference"/>
    <w:semiHidden/>
    <w:rsid w:val="00A45D22"/>
    <w:rPr>
      <w:vertAlign w:val="superscript"/>
    </w:rPr>
  </w:style>
  <w:style w:type="paragraph" w:styleId="BodyTextIndent">
    <w:name w:val="Body Text Indent"/>
    <w:basedOn w:val="Normal"/>
    <w:rsid w:val="00A45D22"/>
    <w:pPr>
      <w:ind w:left="567"/>
      <w:jc w:val="both"/>
    </w:pPr>
  </w:style>
  <w:style w:type="paragraph" w:styleId="BodyTextIndent2">
    <w:name w:val="Body Text Indent 2"/>
    <w:basedOn w:val="Normal"/>
    <w:rsid w:val="00A45D22"/>
    <w:pPr>
      <w:ind w:left="600"/>
      <w:jc w:val="both"/>
    </w:pPr>
  </w:style>
  <w:style w:type="paragraph" w:styleId="BodyText">
    <w:name w:val="Body Text"/>
    <w:basedOn w:val="Normal"/>
    <w:rsid w:val="00A45D22"/>
    <w:pPr>
      <w:jc w:val="both"/>
    </w:pPr>
  </w:style>
  <w:style w:type="paragraph" w:styleId="BodyTextIndent3">
    <w:name w:val="Body Text Indent 3"/>
    <w:basedOn w:val="Normal"/>
    <w:rsid w:val="00A45D22"/>
    <w:pPr>
      <w:ind w:left="602"/>
      <w:jc w:val="both"/>
    </w:pPr>
  </w:style>
  <w:style w:type="paragraph" w:styleId="BodyText2">
    <w:name w:val="Body Text 2"/>
    <w:basedOn w:val="Normal"/>
    <w:link w:val="BodyText2Char"/>
    <w:rsid w:val="00A45D22"/>
  </w:style>
  <w:style w:type="paragraph" w:styleId="BodyText3">
    <w:name w:val="Body Text 3"/>
    <w:basedOn w:val="Normal"/>
    <w:rsid w:val="00A45D22"/>
    <w:pPr>
      <w:jc w:val="both"/>
    </w:pPr>
    <w:rPr>
      <w:b/>
    </w:rPr>
  </w:style>
  <w:style w:type="paragraph" w:styleId="BalloonText">
    <w:name w:val="Balloon Text"/>
    <w:basedOn w:val="Normal"/>
    <w:semiHidden/>
    <w:rsid w:val="0040643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F958AF"/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D8068B"/>
    <w:rPr>
      <w:rFonts w:ascii="Arial" w:hAnsi="Arial"/>
      <w:sz w:val="22"/>
    </w:rPr>
  </w:style>
  <w:style w:type="character" w:customStyle="1" w:styleId="BodyText2Char">
    <w:name w:val="Body Text 2 Char"/>
    <w:link w:val="BodyText2"/>
    <w:rsid w:val="005856DF"/>
    <w:rPr>
      <w:rFonts w:ascii="Arial" w:hAnsi="Arial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C64712"/>
    <w:pPr>
      <w:ind w:left="720"/>
    </w:pPr>
  </w:style>
  <w:style w:type="paragraph" w:customStyle="1" w:styleId="DeptOutNumbered">
    <w:name w:val="DeptOutNumbered"/>
    <w:basedOn w:val="Normal"/>
    <w:rsid w:val="00265C3B"/>
    <w:pPr>
      <w:widowControl w:val="0"/>
      <w:numPr>
        <w:numId w:val="2"/>
      </w:numPr>
      <w:overflowPunct w:val="0"/>
      <w:autoSpaceDE w:val="0"/>
      <w:autoSpaceDN w:val="0"/>
      <w:adjustRightInd w:val="0"/>
      <w:spacing w:after="240"/>
      <w:textAlignment w:val="baseline"/>
    </w:pPr>
    <w:rPr>
      <w:sz w:val="24"/>
      <w:lang w:eastAsia="en-US"/>
    </w:rPr>
  </w:style>
  <w:style w:type="character" w:customStyle="1" w:styleId="Heading1Char">
    <w:name w:val="Heading 1 Char"/>
    <w:link w:val="Heading1"/>
    <w:rsid w:val="004A2A10"/>
    <w:rPr>
      <w:rFonts w:ascii="Arial" w:hAnsi="Arial"/>
      <w:b/>
      <w:sz w:val="32"/>
    </w:rPr>
  </w:style>
  <w:style w:type="character" w:customStyle="1" w:styleId="ListParagraphChar">
    <w:name w:val="List Paragraph Char"/>
    <w:link w:val="ListParagraph"/>
    <w:uiPriority w:val="34"/>
    <w:rsid w:val="00315877"/>
    <w:rPr>
      <w:rFonts w:ascii="Arial" w:hAnsi="Arial"/>
      <w:sz w:val="22"/>
    </w:rPr>
  </w:style>
  <w:style w:type="paragraph" w:styleId="NoSpacing">
    <w:name w:val="No Spacing"/>
    <w:uiPriority w:val="1"/>
    <w:qFormat/>
    <w:rsid w:val="006B6C6A"/>
    <w:rPr>
      <w:rFonts w:ascii="Cambria" w:eastAsia="Cambria" w:hAnsi="Cambria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A5416B"/>
    <w:rPr>
      <w:i/>
      <w:iCs/>
    </w:rPr>
  </w:style>
  <w:style w:type="table" w:styleId="TableGrid">
    <w:name w:val="Table Grid"/>
    <w:basedOn w:val="TableNormal"/>
    <w:rsid w:val="00FF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sbg\Local%20Settings\Temporary%20Internet%20Files\OLK5\04MINSAUTUM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A7C18-076F-4033-8E6A-8DA08CE50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04MINSAUTUMN.dot</Template>
  <TotalTime>272</TotalTime>
  <Pages>5</Pages>
  <Words>1370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COMMITTEE AND OFFICE SERVICES TEAM MEETING HELD ON THE 2 FEBRUARY 1998</vt:lpstr>
    </vt:vector>
  </TitlesOfParts>
  <Company>EDUCATION DEPARTMENT</Company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COMMITTEE AND OFFICE SERVICES TEAM MEETING HELD ON THE 2 FEBRUARY 1998</dc:title>
  <dc:subject/>
  <dc:creator>Education</dc:creator>
  <cp:keywords/>
  <cp:lastModifiedBy>Morris, Val</cp:lastModifiedBy>
  <cp:revision>9</cp:revision>
  <cp:lastPrinted>2019-02-05T13:37:00Z</cp:lastPrinted>
  <dcterms:created xsi:type="dcterms:W3CDTF">2020-10-30T11:38:00Z</dcterms:created>
  <dcterms:modified xsi:type="dcterms:W3CDTF">2020-10-31T12:01:00Z</dcterms:modified>
</cp:coreProperties>
</file>